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58F" w:rsidRPr="00AF091A" w:rsidRDefault="00853110" w:rsidP="00B42A95">
      <w:pPr>
        <w:spacing w:line="360" w:lineRule="auto"/>
        <w:jc w:val="center"/>
        <w:rPr>
          <w:rFonts w:ascii="Times New Roman" w:hAnsi="Times New Roman" w:cs="Times New Roman"/>
          <w:kern w:val="0"/>
          <w:sz w:val="28"/>
          <w:szCs w:val="28"/>
        </w:rPr>
      </w:pPr>
      <w:r w:rsidRPr="00AF091A">
        <w:rPr>
          <w:rFonts w:ascii="Times New Roman" w:hAnsi="Times New Roman" w:cs="Times New Roman"/>
          <w:kern w:val="0"/>
          <w:sz w:val="28"/>
          <w:szCs w:val="28"/>
        </w:rPr>
        <w:t>化妆品用原料</w:t>
      </w:r>
    </w:p>
    <w:p w:rsidR="00883FC1" w:rsidRPr="00AF091A" w:rsidRDefault="00853110" w:rsidP="00AF091A">
      <w:pPr>
        <w:pStyle w:val="af3"/>
        <w:spacing w:after="240" w:line="360" w:lineRule="auto"/>
        <w:ind w:firstLine="560"/>
        <w:rPr>
          <w:rFonts w:ascii="Times New Roman" w:hAnsi="Times New Roman" w:cs="Times New Roman"/>
          <w:kern w:val="0"/>
          <w:sz w:val="28"/>
          <w:szCs w:val="28"/>
        </w:rPr>
      </w:pPr>
      <w:r w:rsidRPr="00AF091A">
        <w:rPr>
          <w:rFonts w:ascii="Times New Roman" w:hAnsi="Times New Roman" w:cs="Times New Roman"/>
          <w:kern w:val="0"/>
          <w:sz w:val="28"/>
          <w:szCs w:val="28"/>
        </w:rPr>
        <w:t>大花红景天（</w:t>
      </w:r>
      <w:r w:rsidR="001F5095" w:rsidRPr="00692A32">
        <w:rPr>
          <w:rFonts w:ascii="Times New Roman" w:hAnsi="Times New Roman" w:cs="Times New Roman"/>
          <w:kern w:val="0"/>
          <w:sz w:val="28"/>
          <w:szCs w:val="28"/>
        </w:rPr>
        <w:t>RHODIOLA CRENULATA</w:t>
      </w:r>
      <w:r w:rsidRPr="00AF091A">
        <w:rPr>
          <w:rFonts w:ascii="Times New Roman" w:hAnsi="Times New Roman" w:cs="Times New Roman"/>
          <w:kern w:val="0"/>
          <w:sz w:val="28"/>
          <w:szCs w:val="28"/>
        </w:rPr>
        <w:t>）</w:t>
      </w:r>
      <w:r w:rsidRPr="00AF091A">
        <w:rPr>
          <w:rFonts w:ascii="Times New Roman" w:hAnsi="Times New Roman" w:cs="Times New Roman"/>
          <w:kern w:val="0"/>
          <w:sz w:val="28"/>
          <w:szCs w:val="28"/>
        </w:rPr>
        <w:t xml:space="preserve"> </w:t>
      </w:r>
      <w:r w:rsidRPr="00692A32">
        <w:rPr>
          <w:rFonts w:ascii="Times New Roman" w:hAnsi="Times New Roman" w:cs="Times New Roman"/>
          <w:kern w:val="0"/>
          <w:sz w:val="28"/>
          <w:szCs w:val="28"/>
        </w:rPr>
        <w:t>根提取物</w:t>
      </w:r>
      <w:r w:rsidR="002E5491" w:rsidRPr="00AF091A">
        <w:rPr>
          <w:rFonts w:ascii="Times New Roman" w:hAnsi="Times New Roman" w:cs="Times New Roman"/>
          <w:kern w:val="0"/>
          <w:sz w:val="28"/>
          <w:szCs w:val="28"/>
        </w:rPr>
        <w:t>编制说明</w:t>
      </w:r>
    </w:p>
    <w:p w:rsidR="00022BEA" w:rsidRPr="00F40876" w:rsidRDefault="00022BEA" w:rsidP="00F40876">
      <w:pPr>
        <w:pStyle w:val="af3"/>
        <w:numPr>
          <w:ilvl w:val="0"/>
          <w:numId w:val="3"/>
        </w:numPr>
        <w:spacing w:line="360" w:lineRule="auto"/>
        <w:ind w:firstLineChars="0"/>
        <w:rPr>
          <w:rFonts w:ascii="Times New Roman" w:eastAsia="黑体" w:hAnsi="Times New Roman" w:cs="Times New Roman"/>
          <w:sz w:val="24"/>
          <w:szCs w:val="24"/>
        </w:rPr>
      </w:pPr>
      <w:r w:rsidRPr="00F40876">
        <w:rPr>
          <w:rFonts w:ascii="Times New Roman" w:eastAsia="黑体" w:hAnsi="Times New Roman" w:cs="Times New Roman"/>
          <w:sz w:val="24"/>
          <w:szCs w:val="24"/>
        </w:rPr>
        <w:t>任务来源</w:t>
      </w:r>
    </w:p>
    <w:p w:rsidR="00F40876" w:rsidRPr="00F40876" w:rsidRDefault="00F40876" w:rsidP="00F40876">
      <w:pPr>
        <w:pStyle w:val="af3"/>
        <w:spacing w:line="360" w:lineRule="auto"/>
        <w:ind w:left="480" w:firstLineChars="0" w:firstLine="0"/>
        <w:rPr>
          <w:rFonts w:ascii="Times New Roman" w:eastAsia="黑体" w:hAnsi="Times New Roman" w:cs="Times New Roman"/>
          <w:sz w:val="24"/>
          <w:szCs w:val="24"/>
        </w:rPr>
      </w:pPr>
      <w:r w:rsidRPr="00F40876">
        <w:rPr>
          <w:rFonts w:ascii="Times New Roman" w:eastAsia="黑体" w:hAnsi="Times New Roman" w:cs="Times New Roman" w:hint="eastAsia"/>
          <w:sz w:val="24"/>
          <w:szCs w:val="24"/>
        </w:rPr>
        <w:t>2018</w:t>
      </w:r>
      <w:r w:rsidRPr="00F40876">
        <w:rPr>
          <w:rFonts w:ascii="Times New Roman" w:eastAsia="黑体" w:hAnsi="Times New Roman" w:cs="Times New Roman" w:hint="eastAsia"/>
          <w:sz w:val="24"/>
          <w:szCs w:val="24"/>
        </w:rPr>
        <w:t>年</w:t>
      </w:r>
      <w:r w:rsidRPr="00F40876">
        <w:rPr>
          <w:rFonts w:ascii="Times New Roman" w:eastAsia="黑体" w:hAnsi="Times New Roman" w:cs="Times New Roman" w:hint="eastAsia"/>
          <w:sz w:val="24"/>
          <w:szCs w:val="24"/>
        </w:rPr>
        <w:t>3</w:t>
      </w:r>
      <w:r w:rsidRPr="00F40876">
        <w:rPr>
          <w:rFonts w:ascii="Times New Roman" w:eastAsia="黑体" w:hAnsi="Times New Roman" w:cs="Times New Roman" w:hint="eastAsia"/>
          <w:sz w:val="24"/>
          <w:szCs w:val="24"/>
        </w:rPr>
        <w:t>月本标准经中国香料香精化妆品工业协会审议通过立项，通知见《关于</w:t>
      </w:r>
      <w:r w:rsidRPr="00F40876">
        <w:rPr>
          <w:rFonts w:ascii="Times New Roman" w:eastAsia="黑体" w:hAnsi="Times New Roman" w:cs="Times New Roman" w:hint="eastAsia"/>
          <w:sz w:val="24"/>
          <w:szCs w:val="24"/>
        </w:rPr>
        <w:t>2018</w:t>
      </w:r>
      <w:r w:rsidRPr="00F40876">
        <w:rPr>
          <w:rFonts w:ascii="Times New Roman" w:eastAsia="黑体" w:hAnsi="Times New Roman" w:cs="Times New Roman" w:hint="eastAsia"/>
          <w:sz w:val="24"/>
          <w:szCs w:val="24"/>
        </w:rPr>
        <w:t>年中国香料香精化妆品工业协会团体标准（第一批）立项公示的通知</w:t>
      </w:r>
      <w:r w:rsidRPr="00F40876">
        <w:rPr>
          <w:rFonts w:ascii="Times New Roman" w:eastAsia="黑体" w:hAnsi="Times New Roman" w:cs="Times New Roman" w:hint="eastAsia"/>
          <w:sz w:val="24"/>
          <w:szCs w:val="24"/>
        </w:rPr>
        <w:t xml:space="preserve"> </w:t>
      </w:r>
      <w:r w:rsidRPr="00F40876">
        <w:rPr>
          <w:rFonts w:ascii="Times New Roman" w:eastAsia="黑体" w:hAnsi="Times New Roman" w:cs="Times New Roman" w:hint="eastAsia"/>
          <w:sz w:val="24"/>
          <w:szCs w:val="24"/>
        </w:rPr>
        <w:t>》（</w:t>
      </w:r>
      <w:proofErr w:type="gramStart"/>
      <w:r w:rsidRPr="00F40876">
        <w:rPr>
          <w:rFonts w:ascii="Times New Roman" w:eastAsia="黑体" w:hAnsi="Times New Roman" w:cs="Times New Roman" w:hint="eastAsia"/>
          <w:sz w:val="24"/>
          <w:szCs w:val="24"/>
        </w:rPr>
        <w:t>香化协字</w:t>
      </w:r>
      <w:proofErr w:type="gramEnd"/>
      <w:r w:rsidRPr="00F40876">
        <w:rPr>
          <w:rFonts w:ascii="Times New Roman" w:eastAsia="黑体" w:hAnsi="Times New Roman" w:cs="Times New Roman" w:hint="eastAsia"/>
          <w:sz w:val="24"/>
          <w:szCs w:val="24"/>
        </w:rPr>
        <w:t>[2018]11</w:t>
      </w:r>
      <w:r w:rsidRPr="00F40876">
        <w:rPr>
          <w:rFonts w:ascii="Times New Roman" w:eastAsia="黑体" w:hAnsi="Times New Roman" w:cs="Times New Roman" w:hint="eastAsia"/>
          <w:sz w:val="24"/>
          <w:szCs w:val="24"/>
        </w:rPr>
        <w:t>号）</w:t>
      </w:r>
    </w:p>
    <w:p w:rsidR="00022BEA" w:rsidRDefault="00022BEA" w:rsidP="00A8182F">
      <w:pPr>
        <w:pStyle w:val="af3"/>
        <w:numPr>
          <w:ilvl w:val="0"/>
          <w:numId w:val="3"/>
        </w:numPr>
        <w:spacing w:line="360" w:lineRule="auto"/>
        <w:ind w:firstLineChars="0"/>
        <w:rPr>
          <w:rFonts w:ascii="Times New Roman" w:eastAsia="黑体" w:hAnsi="Times New Roman" w:cs="Times New Roman"/>
          <w:sz w:val="24"/>
          <w:szCs w:val="24"/>
        </w:rPr>
      </w:pPr>
      <w:r w:rsidRPr="00A8182F">
        <w:rPr>
          <w:rFonts w:ascii="Times New Roman" w:eastAsia="黑体" w:hAnsi="Times New Roman" w:cs="Times New Roman"/>
          <w:sz w:val="24"/>
          <w:szCs w:val="24"/>
        </w:rPr>
        <w:t>制定标准的目的和意义</w:t>
      </w:r>
    </w:p>
    <w:p w:rsidR="00A8182F" w:rsidRPr="00A8182F" w:rsidRDefault="00A8182F" w:rsidP="00A8182F">
      <w:pPr>
        <w:pStyle w:val="af3"/>
        <w:spacing w:line="360" w:lineRule="auto"/>
        <w:ind w:left="480" w:firstLineChars="0" w:firstLine="0"/>
        <w:rPr>
          <w:rFonts w:ascii="Times New Roman" w:eastAsia="黑体" w:hAnsi="Times New Roman" w:cs="Times New Roman"/>
          <w:sz w:val="24"/>
          <w:szCs w:val="24"/>
        </w:rPr>
      </w:pPr>
      <w:r w:rsidRPr="00A8182F">
        <w:rPr>
          <w:rFonts w:ascii="Times New Roman" w:eastAsia="黑体" w:hAnsi="Times New Roman" w:cs="Times New Roman" w:hint="eastAsia"/>
          <w:sz w:val="24"/>
          <w:szCs w:val="24"/>
        </w:rPr>
        <w:t>大花红景天根提取物为对景天科植物大花红景天的干燥根茎进行提取的产物。大花红景天根提取物在化妆品中广泛使用，但是目前缺乏相应国家标准或行业标准，各企业的标准水平高低不一，技术要求过于粗略，有效成分要求欠缺，导致产品质量参差不齐。所以建立完善的团体标准既能指导生产，又能规范市场，真正提高产品质量，保障消费者权益。</w:t>
      </w:r>
    </w:p>
    <w:p w:rsidR="00A8182F" w:rsidRPr="00A8182F" w:rsidRDefault="00A8182F" w:rsidP="00A8182F">
      <w:pPr>
        <w:pStyle w:val="af3"/>
        <w:numPr>
          <w:ilvl w:val="0"/>
          <w:numId w:val="3"/>
        </w:numPr>
        <w:spacing w:line="360" w:lineRule="auto"/>
        <w:ind w:firstLineChars="0"/>
        <w:rPr>
          <w:rFonts w:ascii="Times New Roman" w:eastAsia="黑体" w:hAnsi="Times New Roman" w:cs="Times New Roman"/>
          <w:sz w:val="24"/>
          <w:szCs w:val="24"/>
        </w:rPr>
      </w:pPr>
      <w:r>
        <w:rPr>
          <w:rFonts w:ascii="Times New Roman" w:eastAsia="黑体" w:hAnsi="Times New Roman" w:cs="Times New Roman"/>
          <w:sz w:val="24"/>
          <w:szCs w:val="24"/>
        </w:rPr>
        <w:t>红景天相关简介</w:t>
      </w:r>
    </w:p>
    <w:p w:rsidR="00EF49A4" w:rsidRPr="00BC7981" w:rsidRDefault="00BF0A2D" w:rsidP="00BF0A2D">
      <w:pPr>
        <w:spacing w:line="360" w:lineRule="auto"/>
        <w:ind w:firstLineChars="200" w:firstLine="480"/>
        <w:rPr>
          <w:rFonts w:ascii="Times New Roman" w:eastAsia="黑体" w:hAnsi="Times New Roman" w:cs="Times New Roman"/>
          <w:sz w:val="24"/>
          <w:szCs w:val="24"/>
        </w:rPr>
      </w:pPr>
      <w:r w:rsidRPr="00BC7981">
        <w:rPr>
          <w:rFonts w:ascii="Times New Roman" w:eastAsia="黑体" w:hAnsi="Times New Roman" w:cs="Times New Roman"/>
          <w:sz w:val="24"/>
          <w:szCs w:val="24"/>
        </w:rPr>
        <w:t>红景天始载于《神农本草经》</w:t>
      </w:r>
      <w:r w:rsidRPr="00BC7981">
        <w:rPr>
          <w:rFonts w:ascii="Times New Roman" w:eastAsia="黑体" w:hAnsi="Times New Roman" w:cs="Times New Roman" w:hint="eastAsia"/>
          <w:sz w:val="24"/>
          <w:szCs w:val="24"/>
        </w:rPr>
        <w:t>，</w:t>
      </w:r>
      <w:r w:rsidR="00185956" w:rsidRPr="00BC7981">
        <w:rPr>
          <w:rFonts w:ascii="Times New Roman" w:eastAsia="黑体" w:hAnsi="Times New Roman" w:cs="Times New Roman" w:hint="eastAsia"/>
          <w:sz w:val="24"/>
          <w:szCs w:val="24"/>
        </w:rPr>
        <w:t>被列</w:t>
      </w:r>
      <w:r w:rsidR="00185956" w:rsidRPr="00BC7981">
        <w:rPr>
          <w:rFonts w:ascii="Times New Roman" w:eastAsia="黑体" w:hAnsi="Times New Roman" w:cs="Times New Roman"/>
          <w:sz w:val="24"/>
          <w:szCs w:val="24"/>
        </w:rPr>
        <w:t>为上品</w:t>
      </w:r>
      <w:r w:rsidR="00185956" w:rsidRPr="00BC7981">
        <w:rPr>
          <w:rFonts w:ascii="Times New Roman" w:eastAsia="黑体" w:hAnsi="Times New Roman" w:cs="Times New Roman" w:hint="eastAsia"/>
          <w:sz w:val="24"/>
          <w:szCs w:val="24"/>
        </w:rPr>
        <w:t>，</w:t>
      </w:r>
      <w:r w:rsidRPr="00BC7981">
        <w:rPr>
          <w:rFonts w:ascii="Times New Roman" w:eastAsia="黑体" w:hAnsi="Times New Roman" w:cs="Times New Roman" w:hint="eastAsia"/>
          <w:sz w:val="24"/>
          <w:szCs w:val="24"/>
        </w:rPr>
        <w:t>具</w:t>
      </w:r>
      <w:r w:rsidRPr="00BC7981">
        <w:rPr>
          <w:rFonts w:ascii="Times New Roman" w:eastAsia="黑体" w:hAnsi="Times New Roman" w:cs="Times New Roman"/>
          <w:sz w:val="24"/>
          <w:szCs w:val="24"/>
        </w:rPr>
        <w:t>有扶正固本、延年益寿</w:t>
      </w:r>
      <w:r w:rsidR="00185956" w:rsidRPr="00BC7981">
        <w:rPr>
          <w:rFonts w:ascii="Times New Roman" w:eastAsia="黑体" w:hAnsi="Times New Roman" w:cs="Times New Roman" w:hint="eastAsia"/>
          <w:sz w:val="24"/>
          <w:szCs w:val="24"/>
        </w:rPr>
        <w:t>的作用</w:t>
      </w:r>
      <w:r w:rsidRPr="00BC7981">
        <w:rPr>
          <w:rFonts w:ascii="Times New Roman" w:eastAsia="黑体" w:hAnsi="Times New Roman" w:cs="Times New Roman"/>
          <w:sz w:val="24"/>
          <w:szCs w:val="24"/>
        </w:rPr>
        <w:t>。</w:t>
      </w:r>
      <w:r w:rsidR="00D876BB" w:rsidRPr="00BC7981">
        <w:rPr>
          <w:rFonts w:ascii="Times New Roman" w:eastAsia="黑体" w:hAnsi="Times New Roman" w:cs="Times New Roman"/>
          <w:sz w:val="24"/>
          <w:szCs w:val="24"/>
        </w:rPr>
        <w:t>红景天</w:t>
      </w:r>
      <w:r w:rsidRPr="00BC7981">
        <w:rPr>
          <w:rFonts w:ascii="Times New Roman" w:eastAsia="黑体" w:hAnsi="Times New Roman" w:cs="Times New Roman" w:hint="eastAsia"/>
          <w:sz w:val="24"/>
          <w:szCs w:val="24"/>
        </w:rPr>
        <w:t>在</w:t>
      </w:r>
      <w:r w:rsidR="00D876BB" w:rsidRPr="00BC7981">
        <w:rPr>
          <w:rFonts w:ascii="Times New Roman" w:eastAsia="黑体" w:hAnsi="Times New Roman" w:cs="Times New Roman" w:hint="eastAsia"/>
          <w:sz w:val="24"/>
          <w:szCs w:val="24"/>
        </w:rPr>
        <w:t>中国其它典籍亦有记载，</w:t>
      </w:r>
      <w:r w:rsidR="0028764F" w:rsidRPr="00BC7981">
        <w:rPr>
          <w:rFonts w:ascii="Times New Roman" w:eastAsia="黑体" w:hAnsi="Times New Roman" w:cs="Times New Roman" w:hint="eastAsia"/>
          <w:sz w:val="24"/>
          <w:szCs w:val="24"/>
        </w:rPr>
        <w:t>在</w:t>
      </w:r>
      <w:r w:rsidRPr="00BC7981">
        <w:rPr>
          <w:rFonts w:ascii="Times New Roman" w:eastAsia="黑体" w:hAnsi="Times New Roman" w:cs="Times New Roman" w:hint="eastAsia"/>
          <w:sz w:val="24"/>
          <w:szCs w:val="24"/>
        </w:rPr>
        <w:t>《本草纲目》</w:t>
      </w:r>
      <w:r w:rsidR="0028764F" w:rsidRPr="00BC7981">
        <w:rPr>
          <w:rFonts w:ascii="Times New Roman" w:eastAsia="黑体" w:hAnsi="Times New Roman" w:cs="Times New Roman" w:hint="eastAsia"/>
          <w:sz w:val="24"/>
          <w:szCs w:val="24"/>
        </w:rPr>
        <w:t>中</w:t>
      </w:r>
      <w:r w:rsidR="00D876BB" w:rsidRPr="00BC7981">
        <w:rPr>
          <w:rFonts w:ascii="Times New Roman" w:eastAsia="黑体" w:hAnsi="Times New Roman" w:cs="Times New Roman" w:hint="eastAsia"/>
          <w:sz w:val="24"/>
          <w:szCs w:val="24"/>
        </w:rPr>
        <w:t>对</w:t>
      </w:r>
      <w:r w:rsidR="00D876BB" w:rsidRPr="00BC7981">
        <w:rPr>
          <w:rFonts w:ascii="Times New Roman" w:eastAsia="黑体" w:hAnsi="Times New Roman" w:cs="Times New Roman"/>
          <w:sz w:val="24"/>
          <w:szCs w:val="24"/>
        </w:rPr>
        <w:t>红景天</w:t>
      </w:r>
      <w:r w:rsidR="00D876BB" w:rsidRPr="00BC7981">
        <w:rPr>
          <w:rFonts w:ascii="Times New Roman" w:eastAsia="黑体" w:hAnsi="Times New Roman" w:cs="Times New Roman" w:hint="eastAsia"/>
          <w:sz w:val="24"/>
          <w:szCs w:val="24"/>
        </w:rPr>
        <w:t>的描述如下，</w:t>
      </w:r>
      <w:r w:rsidRPr="00BC7981">
        <w:rPr>
          <w:rFonts w:ascii="Times New Roman" w:eastAsia="黑体" w:hAnsi="Times New Roman" w:cs="Times New Roman" w:hint="eastAsia"/>
          <w:sz w:val="24"/>
          <w:szCs w:val="24"/>
        </w:rPr>
        <w:t>“景天、上品，甘涩、寒、无毒，治肺</w:t>
      </w:r>
      <w:proofErr w:type="gramStart"/>
      <w:r w:rsidRPr="00BC7981">
        <w:rPr>
          <w:rFonts w:ascii="Times New Roman" w:eastAsia="黑体" w:hAnsi="Times New Roman" w:cs="Times New Roman" w:hint="eastAsia"/>
          <w:sz w:val="24"/>
          <w:szCs w:val="24"/>
        </w:rPr>
        <w:t>衄</w:t>
      </w:r>
      <w:proofErr w:type="gramEnd"/>
      <w:r w:rsidRPr="00BC7981">
        <w:rPr>
          <w:rFonts w:ascii="Times New Roman" w:eastAsia="黑体" w:hAnsi="Times New Roman" w:cs="Times New Roman" w:hint="eastAsia"/>
          <w:sz w:val="24"/>
          <w:szCs w:val="24"/>
        </w:rPr>
        <w:t>。”</w:t>
      </w:r>
    </w:p>
    <w:p w:rsidR="0090461A" w:rsidRPr="00BC7981" w:rsidRDefault="00D15168" w:rsidP="00BF0A2D">
      <w:pPr>
        <w:spacing w:line="360" w:lineRule="auto"/>
        <w:ind w:firstLineChars="200" w:firstLine="480"/>
        <w:rPr>
          <w:rFonts w:ascii="Times New Roman" w:eastAsia="黑体" w:hAnsi="Times New Roman" w:cs="Times New Roman"/>
          <w:sz w:val="24"/>
          <w:szCs w:val="24"/>
        </w:rPr>
      </w:pPr>
      <w:r w:rsidRPr="00BC7981">
        <w:rPr>
          <w:rFonts w:ascii="Times New Roman" w:eastAsia="黑体" w:hAnsi="Times New Roman" w:cs="Times New Roman"/>
          <w:sz w:val="24"/>
          <w:szCs w:val="24"/>
        </w:rPr>
        <w:t>红景天</w:t>
      </w:r>
      <w:r w:rsidR="00692A32" w:rsidRPr="00BC7981">
        <w:rPr>
          <w:rFonts w:ascii="Times New Roman" w:eastAsia="黑体" w:hAnsi="Times New Roman" w:cs="Times New Roman"/>
          <w:sz w:val="24"/>
          <w:szCs w:val="24"/>
        </w:rPr>
        <w:t>属植物属于景天科，</w:t>
      </w:r>
      <w:r w:rsidR="00DC4DD0" w:rsidRPr="00BC7981">
        <w:rPr>
          <w:rFonts w:ascii="Times New Roman" w:eastAsia="黑体" w:hAnsi="Times New Roman" w:cs="Times New Roman" w:hint="eastAsia"/>
          <w:sz w:val="24"/>
          <w:szCs w:val="24"/>
        </w:rPr>
        <w:t>是多年生草本或亚灌木植物，</w:t>
      </w:r>
      <w:r w:rsidR="00DC4DD0" w:rsidRPr="00BC7981">
        <w:rPr>
          <w:rFonts w:ascii="Times New Roman" w:eastAsia="黑体" w:hAnsi="Times New Roman" w:cs="Times New Roman"/>
          <w:sz w:val="24"/>
          <w:szCs w:val="24"/>
        </w:rPr>
        <w:t>全属</w:t>
      </w:r>
      <w:r w:rsidR="00692A32" w:rsidRPr="00BC7981">
        <w:rPr>
          <w:rFonts w:ascii="Times New Roman" w:eastAsia="黑体" w:hAnsi="Times New Roman" w:cs="Times New Roman"/>
          <w:sz w:val="24"/>
          <w:szCs w:val="24"/>
        </w:rPr>
        <w:t>约有</w:t>
      </w:r>
      <w:r w:rsidR="00692A32" w:rsidRPr="00BC7981">
        <w:rPr>
          <w:rFonts w:ascii="Times New Roman" w:eastAsia="黑体" w:hAnsi="Times New Roman" w:cs="Times New Roman"/>
          <w:sz w:val="24"/>
          <w:szCs w:val="24"/>
        </w:rPr>
        <w:t xml:space="preserve"> 90 </w:t>
      </w:r>
      <w:r w:rsidR="00DC4DD0" w:rsidRPr="00BC7981">
        <w:rPr>
          <w:rFonts w:ascii="Times New Roman" w:eastAsia="黑体" w:hAnsi="Times New Roman" w:cs="Times New Roman" w:hint="eastAsia"/>
          <w:sz w:val="24"/>
          <w:szCs w:val="24"/>
        </w:rPr>
        <w:t>余</w:t>
      </w:r>
      <w:r w:rsidR="00AB52EF" w:rsidRPr="00BC7981">
        <w:rPr>
          <w:rFonts w:ascii="Times New Roman" w:eastAsia="黑体" w:hAnsi="Times New Roman" w:cs="Times New Roman"/>
          <w:sz w:val="24"/>
          <w:szCs w:val="24"/>
        </w:rPr>
        <w:t>种</w:t>
      </w:r>
      <w:r w:rsidR="00692A32" w:rsidRPr="00BC7981">
        <w:rPr>
          <w:rFonts w:ascii="Times New Roman" w:eastAsia="黑体" w:hAnsi="Times New Roman" w:cs="Times New Roman"/>
          <w:sz w:val="24"/>
          <w:szCs w:val="24"/>
        </w:rPr>
        <w:t>，主要分布于亚洲和东欧等北半球高纬度高海拔地</w:t>
      </w:r>
      <w:r w:rsidR="00185956" w:rsidRPr="00BC7981">
        <w:rPr>
          <w:rFonts w:ascii="Times New Roman" w:eastAsia="黑体" w:hAnsi="Times New Roman" w:cs="Times New Roman" w:hint="eastAsia"/>
          <w:sz w:val="24"/>
          <w:szCs w:val="24"/>
        </w:rPr>
        <w:t>区</w:t>
      </w:r>
      <w:r w:rsidR="00692A32" w:rsidRPr="00BC7981">
        <w:rPr>
          <w:rFonts w:ascii="Times New Roman" w:eastAsia="黑体" w:hAnsi="Times New Roman" w:cs="Times New Roman"/>
          <w:sz w:val="24"/>
          <w:szCs w:val="24"/>
        </w:rPr>
        <w:t>的山坡或石缝中。</w:t>
      </w:r>
      <w:r w:rsidR="00DC4DD0" w:rsidRPr="00BC7981">
        <w:rPr>
          <w:rFonts w:ascii="Times New Roman" w:eastAsia="黑体" w:hAnsi="Times New Roman" w:cs="Times New Roman" w:hint="eastAsia"/>
          <w:sz w:val="24"/>
          <w:szCs w:val="24"/>
        </w:rPr>
        <w:t>我国</w:t>
      </w:r>
      <w:r w:rsidR="00AB52EF" w:rsidRPr="00BC7981">
        <w:rPr>
          <w:rFonts w:ascii="Times New Roman" w:eastAsia="黑体" w:hAnsi="Times New Roman" w:cs="Times New Roman" w:hint="eastAsia"/>
          <w:sz w:val="24"/>
          <w:szCs w:val="24"/>
        </w:rPr>
        <w:t>红景天</w:t>
      </w:r>
      <w:r w:rsidR="0090461A" w:rsidRPr="00BC7981">
        <w:rPr>
          <w:rFonts w:ascii="Times New Roman" w:eastAsia="黑体" w:hAnsi="Times New Roman" w:cs="Times New Roman"/>
          <w:sz w:val="24"/>
          <w:szCs w:val="24"/>
        </w:rPr>
        <w:t>储藏</w:t>
      </w:r>
      <w:r w:rsidR="0090461A" w:rsidRPr="00BC7981">
        <w:rPr>
          <w:rFonts w:ascii="Times New Roman" w:eastAsia="黑体" w:hAnsi="Times New Roman" w:cs="Times New Roman" w:hint="eastAsia"/>
          <w:sz w:val="24"/>
          <w:szCs w:val="24"/>
        </w:rPr>
        <w:t>量</w:t>
      </w:r>
      <w:r w:rsidR="0090461A" w:rsidRPr="00BC7981">
        <w:rPr>
          <w:rFonts w:ascii="Times New Roman" w:eastAsia="黑体" w:hAnsi="Times New Roman" w:cs="Times New Roman"/>
          <w:sz w:val="24"/>
          <w:szCs w:val="24"/>
        </w:rPr>
        <w:t>位居世界之首</w:t>
      </w:r>
      <w:r w:rsidR="0090461A" w:rsidRPr="00BC7981">
        <w:rPr>
          <w:rFonts w:ascii="Times New Roman" w:eastAsia="黑体" w:hAnsi="Times New Roman" w:cs="Times New Roman" w:hint="eastAsia"/>
          <w:sz w:val="24"/>
          <w:szCs w:val="24"/>
        </w:rPr>
        <w:t>，</w:t>
      </w:r>
      <w:r w:rsidR="00AB52EF" w:rsidRPr="00BC7981">
        <w:rPr>
          <w:rFonts w:ascii="Times New Roman" w:eastAsia="黑体" w:hAnsi="Times New Roman" w:cs="Times New Roman" w:hint="eastAsia"/>
          <w:sz w:val="24"/>
          <w:szCs w:val="24"/>
        </w:rPr>
        <w:t>是红景天</w:t>
      </w:r>
      <w:r w:rsidR="00DC4DD0" w:rsidRPr="00BC7981">
        <w:rPr>
          <w:rFonts w:ascii="Times New Roman" w:eastAsia="黑体" w:hAnsi="Times New Roman" w:cs="Times New Roman" w:hint="eastAsia"/>
          <w:sz w:val="24"/>
          <w:szCs w:val="24"/>
        </w:rPr>
        <w:t>主</w:t>
      </w:r>
      <w:r w:rsidR="00517179" w:rsidRPr="00BC7981">
        <w:rPr>
          <w:rFonts w:ascii="Times New Roman" w:eastAsia="黑体" w:hAnsi="Times New Roman" w:cs="Times New Roman" w:hint="eastAsia"/>
          <w:sz w:val="24"/>
          <w:szCs w:val="24"/>
        </w:rPr>
        <w:t>要</w:t>
      </w:r>
      <w:r w:rsidR="00DC4DD0" w:rsidRPr="00BC7981">
        <w:rPr>
          <w:rFonts w:ascii="Times New Roman" w:eastAsia="黑体" w:hAnsi="Times New Roman" w:cs="Times New Roman" w:hint="eastAsia"/>
          <w:sz w:val="24"/>
          <w:szCs w:val="24"/>
        </w:rPr>
        <w:t>产区，</w:t>
      </w:r>
      <w:r w:rsidR="0090461A" w:rsidRPr="00BC7981">
        <w:rPr>
          <w:rFonts w:ascii="Times New Roman" w:eastAsia="黑体" w:hAnsi="Times New Roman" w:cs="Times New Roman"/>
          <w:sz w:val="24"/>
          <w:szCs w:val="24"/>
        </w:rPr>
        <w:t>约</w:t>
      </w:r>
      <w:r w:rsidR="0090461A" w:rsidRPr="00BC7981">
        <w:rPr>
          <w:rFonts w:ascii="Times New Roman" w:eastAsia="黑体" w:hAnsi="Times New Roman" w:cs="Times New Roman" w:hint="eastAsia"/>
          <w:sz w:val="24"/>
          <w:szCs w:val="24"/>
        </w:rPr>
        <w:t>有红景天</w:t>
      </w:r>
      <w:r w:rsidR="0090461A" w:rsidRPr="00BC7981">
        <w:rPr>
          <w:rFonts w:ascii="Times New Roman" w:eastAsia="黑体" w:hAnsi="Times New Roman" w:cs="Times New Roman"/>
          <w:sz w:val="24"/>
          <w:szCs w:val="24"/>
        </w:rPr>
        <w:t xml:space="preserve"> 70 </w:t>
      </w:r>
      <w:r w:rsidR="0090461A" w:rsidRPr="00BC7981">
        <w:rPr>
          <w:rFonts w:ascii="Times New Roman" w:eastAsia="黑体" w:hAnsi="Times New Roman" w:cs="Times New Roman" w:hint="eastAsia"/>
          <w:sz w:val="24"/>
          <w:szCs w:val="24"/>
        </w:rPr>
        <w:t>余</w:t>
      </w:r>
      <w:r w:rsidR="0090461A" w:rsidRPr="00BC7981">
        <w:rPr>
          <w:rFonts w:ascii="Times New Roman" w:eastAsia="黑体" w:hAnsi="Times New Roman" w:cs="Times New Roman"/>
          <w:sz w:val="24"/>
          <w:szCs w:val="24"/>
        </w:rPr>
        <w:t>种</w:t>
      </w:r>
      <w:r w:rsidR="0090461A" w:rsidRPr="00BC7981">
        <w:rPr>
          <w:rFonts w:ascii="Times New Roman" w:eastAsia="黑体" w:hAnsi="Times New Roman" w:cs="Times New Roman" w:hint="eastAsia"/>
          <w:sz w:val="24"/>
          <w:szCs w:val="24"/>
        </w:rPr>
        <w:t>，主要分布在西北、西南、东北及华北部分地区。</w:t>
      </w:r>
    </w:p>
    <w:p w:rsidR="0095248A" w:rsidRPr="00BC7981" w:rsidRDefault="0095248A" w:rsidP="00BF0A2D">
      <w:pPr>
        <w:autoSpaceDE w:val="0"/>
        <w:autoSpaceDN w:val="0"/>
        <w:adjustRightInd w:val="0"/>
        <w:spacing w:line="360" w:lineRule="auto"/>
        <w:ind w:firstLineChars="200" w:firstLine="480"/>
        <w:rPr>
          <w:rFonts w:ascii="Times New Roman" w:eastAsia="黑体" w:hAnsi="Times New Roman" w:cs="Times New Roman"/>
          <w:sz w:val="24"/>
          <w:szCs w:val="24"/>
        </w:rPr>
      </w:pPr>
      <w:r w:rsidRPr="00BC7981">
        <w:rPr>
          <w:rFonts w:ascii="Times New Roman" w:eastAsia="黑体" w:hAnsi="Times New Roman" w:cs="Times New Roman" w:hint="eastAsia"/>
          <w:sz w:val="24"/>
          <w:szCs w:val="24"/>
        </w:rPr>
        <w:t>据文献报道红景天中的红景天</w:t>
      </w:r>
      <w:proofErr w:type="gramStart"/>
      <w:r w:rsidRPr="00BC7981">
        <w:rPr>
          <w:rFonts w:ascii="Times New Roman" w:eastAsia="黑体" w:hAnsi="Times New Roman" w:cs="Times New Roman" w:hint="eastAsia"/>
          <w:sz w:val="24"/>
          <w:szCs w:val="24"/>
        </w:rPr>
        <w:t>苷</w:t>
      </w:r>
      <w:proofErr w:type="gramEnd"/>
      <w:r w:rsidRPr="00BC7981">
        <w:rPr>
          <w:rFonts w:ascii="Times New Roman" w:eastAsia="黑体" w:hAnsi="Times New Roman" w:cs="Times New Roman" w:hint="eastAsia"/>
          <w:sz w:val="24"/>
          <w:szCs w:val="24"/>
        </w:rPr>
        <w:t>具有</w:t>
      </w:r>
      <w:r w:rsidR="00995950" w:rsidRPr="00BC7981">
        <w:rPr>
          <w:rFonts w:ascii="Times New Roman" w:eastAsia="黑体" w:hAnsi="Times New Roman" w:cs="Times New Roman" w:hint="eastAsia"/>
          <w:sz w:val="24"/>
          <w:szCs w:val="24"/>
        </w:rPr>
        <w:t>显著</w:t>
      </w:r>
      <w:r w:rsidRPr="00BC7981">
        <w:rPr>
          <w:rFonts w:ascii="Times New Roman" w:eastAsia="黑体" w:hAnsi="Times New Roman" w:cs="Times New Roman" w:hint="eastAsia"/>
          <w:sz w:val="24"/>
          <w:szCs w:val="24"/>
        </w:rPr>
        <w:t>的美白</w:t>
      </w:r>
      <w:r w:rsidR="004D30ED" w:rsidRPr="00BC7981">
        <w:rPr>
          <w:rFonts w:ascii="Times New Roman" w:eastAsia="黑体" w:hAnsi="Times New Roman" w:cs="Times New Roman" w:hint="eastAsia"/>
          <w:sz w:val="24"/>
          <w:szCs w:val="24"/>
        </w:rPr>
        <w:t>、</w:t>
      </w:r>
      <w:r w:rsidRPr="00BC7981">
        <w:rPr>
          <w:rFonts w:ascii="Times New Roman" w:eastAsia="黑体" w:hAnsi="Times New Roman" w:cs="Times New Roman" w:hint="eastAsia"/>
          <w:sz w:val="24"/>
          <w:szCs w:val="24"/>
        </w:rPr>
        <w:t>防晒及抗衰老作用，因此红景天</w:t>
      </w:r>
      <w:proofErr w:type="gramStart"/>
      <w:r w:rsidRPr="00BC7981">
        <w:rPr>
          <w:rFonts w:ascii="Times New Roman" w:eastAsia="黑体" w:hAnsi="Times New Roman" w:cs="Times New Roman" w:hint="eastAsia"/>
          <w:sz w:val="24"/>
          <w:szCs w:val="24"/>
        </w:rPr>
        <w:t>苷</w:t>
      </w:r>
      <w:proofErr w:type="gramEnd"/>
      <w:r w:rsidRPr="00BC7981">
        <w:rPr>
          <w:rFonts w:ascii="Times New Roman" w:eastAsia="黑体" w:hAnsi="Times New Roman" w:cs="Times New Roman" w:hint="eastAsia"/>
          <w:sz w:val="24"/>
          <w:szCs w:val="24"/>
        </w:rPr>
        <w:t>的含量</w:t>
      </w:r>
      <w:r w:rsidR="004D30ED" w:rsidRPr="00BC7981">
        <w:rPr>
          <w:rFonts w:ascii="Times New Roman" w:eastAsia="黑体" w:hAnsi="Times New Roman" w:cs="Times New Roman" w:hint="eastAsia"/>
          <w:sz w:val="24"/>
          <w:szCs w:val="24"/>
        </w:rPr>
        <w:t>多少</w:t>
      </w:r>
      <w:r w:rsidRPr="00BC7981">
        <w:rPr>
          <w:rFonts w:ascii="Times New Roman" w:eastAsia="黑体" w:hAnsi="Times New Roman" w:cs="Times New Roman" w:hint="eastAsia"/>
          <w:sz w:val="24"/>
          <w:szCs w:val="24"/>
        </w:rPr>
        <w:t>决定了红景天的护肤效果</w:t>
      </w:r>
      <w:r w:rsidR="004D30ED" w:rsidRPr="00BC7981">
        <w:rPr>
          <w:rFonts w:ascii="Times New Roman" w:eastAsia="黑体" w:hAnsi="Times New Roman" w:cs="Times New Roman" w:hint="eastAsia"/>
          <w:sz w:val="24"/>
          <w:szCs w:val="24"/>
        </w:rPr>
        <w:t>。</w:t>
      </w:r>
      <w:r w:rsidR="00B20F31" w:rsidRPr="00BC7981">
        <w:rPr>
          <w:rFonts w:ascii="Times New Roman" w:eastAsia="黑体" w:hAnsi="Times New Roman" w:cs="Times New Roman" w:hint="eastAsia"/>
          <w:sz w:val="24"/>
          <w:szCs w:val="24"/>
        </w:rPr>
        <w:t>虽然</w:t>
      </w:r>
      <w:r w:rsidR="00B20F31" w:rsidRPr="00BC7981">
        <w:rPr>
          <w:rFonts w:ascii="Times New Roman" w:eastAsia="黑体" w:hAnsi="Times New Roman" w:cs="Times New Roman"/>
          <w:sz w:val="24"/>
          <w:szCs w:val="24"/>
        </w:rPr>
        <w:t>最新发布的《已使用化妆品原料名称目录》</w:t>
      </w:r>
      <w:r w:rsidR="00B20F31" w:rsidRPr="00BC7981">
        <w:rPr>
          <w:rFonts w:ascii="Times New Roman" w:eastAsia="黑体" w:hAnsi="Times New Roman" w:cs="Times New Roman" w:hint="eastAsia"/>
          <w:sz w:val="24"/>
          <w:szCs w:val="24"/>
        </w:rPr>
        <w:t>中</w:t>
      </w:r>
      <w:r w:rsidR="00B20F31" w:rsidRPr="00BC7981">
        <w:rPr>
          <w:rFonts w:ascii="Times New Roman" w:eastAsia="黑体" w:hAnsi="Times New Roman" w:cs="Times New Roman"/>
          <w:sz w:val="24"/>
          <w:szCs w:val="24"/>
        </w:rPr>
        <w:t>收录</w:t>
      </w:r>
      <w:r w:rsidR="00B20F31" w:rsidRPr="00BC7981">
        <w:rPr>
          <w:rFonts w:ascii="Times New Roman" w:eastAsia="黑体" w:hAnsi="Times New Roman" w:cs="Times New Roman" w:hint="eastAsia"/>
          <w:sz w:val="24"/>
          <w:szCs w:val="24"/>
        </w:rPr>
        <w:t>的红景天提取物</w:t>
      </w:r>
      <w:proofErr w:type="gramStart"/>
      <w:r w:rsidR="00B20F31" w:rsidRPr="00BC7981">
        <w:rPr>
          <w:rFonts w:ascii="Times New Roman" w:eastAsia="黑体" w:hAnsi="Times New Roman" w:cs="Times New Roman"/>
          <w:sz w:val="24"/>
          <w:szCs w:val="24"/>
        </w:rPr>
        <w:t>植物基源</w:t>
      </w:r>
      <w:r w:rsidR="00B20F31" w:rsidRPr="00BC7981">
        <w:rPr>
          <w:rFonts w:ascii="Times New Roman" w:eastAsia="黑体" w:hAnsi="Times New Roman" w:cs="Times New Roman" w:hint="eastAsia"/>
          <w:sz w:val="24"/>
          <w:szCs w:val="24"/>
        </w:rPr>
        <w:t>包括</w:t>
      </w:r>
      <w:proofErr w:type="gramEnd"/>
      <w:r w:rsidR="00B20F31" w:rsidRPr="00BC7981">
        <w:rPr>
          <w:rFonts w:ascii="Times New Roman" w:eastAsia="黑体" w:hAnsi="Times New Roman" w:cs="Times New Roman" w:hint="eastAsia"/>
          <w:sz w:val="24"/>
          <w:szCs w:val="24"/>
        </w:rPr>
        <w:t>以下</w:t>
      </w:r>
      <w:r w:rsidR="00B20F31" w:rsidRPr="00BC7981">
        <w:rPr>
          <w:rFonts w:ascii="Times New Roman" w:eastAsia="黑体" w:hAnsi="Times New Roman" w:cs="Times New Roman"/>
          <w:sz w:val="24"/>
          <w:szCs w:val="24"/>
        </w:rPr>
        <w:t>三种，</w:t>
      </w:r>
      <w:r w:rsidR="00B20F31" w:rsidRPr="00BC7981">
        <w:rPr>
          <w:rFonts w:ascii="Times New Roman" w:eastAsia="黑体" w:hAnsi="Times New Roman" w:cs="Times New Roman" w:hint="eastAsia"/>
          <w:sz w:val="24"/>
          <w:szCs w:val="24"/>
        </w:rPr>
        <w:t>分别为</w:t>
      </w:r>
      <w:r w:rsidR="00B20F31" w:rsidRPr="00BC7981">
        <w:rPr>
          <w:rFonts w:ascii="Times New Roman" w:eastAsia="黑体" w:hAnsi="Times New Roman" w:cs="Times New Roman"/>
          <w:sz w:val="24"/>
          <w:szCs w:val="24"/>
        </w:rPr>
        <w:t>大花红景天</w:t>
      </w:r>
      <w:r w:rsidR="00B20F31" w:rsidRPr="00BC7981">
        <w:rPr>
          <w:rFonts w:ascii="Times New Roman" w:eastAsia="黑体" w:hAnsi="Times New Roman" w:cs="Times New Roman"/>
          <w:sz w:val="24"/>
          <w:szCs w:val="24"/>
        </w:rPr>
        <w:t>Rhodiola crenulate (Hook. f. et Thoms. ) H. Ohba</w:t>
      </w:r>
      <w:r w:rsidR="00B20F31" w:rsidRPr="00BC7981">
        <w:rPr>
          <w:rFonts w:ascii="Times New Roman" w:eastAsia="黑体" w:hAnsi="Times New Roman" w:cs="Times New Roman"/>
          <w:sz w:val="24"/>
          <w:szCs w:val="24"/>
        </w:rPr>
        <w:t>，玫瑰红景天（</w:t>
      </w:r>
      <w:r w:rsidR="00B20F31" w:rsidRPr="00BC7981">
        <w:rPr>
          <w:rFonts w:ascii="Times New Roman" w:eastAsia="黑体" w:hAnsi="Times New Roman" w:cs="Times New Roman"/>
          <w:sz w:val="24"/>
          <w:szCs w:val="24"/>
        </w:rPr>
        <w:t>Rhodiola rosea</w:t>
      </w:r>
      <w:r w:rsidR="00B20F31" w:rsidRPr="00BC7981">
        <w:rPr>
          <w:rFonts w:ascii="Times New Roman" w:eastAsia="黑体" w:hAnsi="Times New Roman" w:cs="Times New Roman"/>
          <w:sz w:val="24"/>
          <w:szCs w:val="24"/>
        </w:rPr>
        <w:t>）和圣地红景天</w:t>
      </w:r>
      <w:r w:rsidR="00B20F31" w:rsidRPr="00BC7981">
        <w:rPr>
          <w:rFonts w:ascii="Times New Roman" w:eastAsia="黑体" w:hAnsi="Times New Roman" w:cs="Times New Roman"/>
          <w:sz w:val="24"/>
          <w:szCs w:val="24"/>
        </w:rPr>
        <w:t>Rhodiola sacra (Prain ex Hamet) S. H. Fu</w:t>
      </w:r>
      <w:r w:rsidR="00B20F31" w:rsidRPr="00BC7981">
        <w:rPr>
          <w:rFonts w:ascii="Times New Roman" w:eastAsia="黑体" w:hAnsi="Times New Roman" w:cs="Times New Roman"/>
          <w:sz w:val="24"/>
          <w:szCs w:val="24"/>
        </w:rPr>
        <w:t>。</w:t>
      </w:r>
      <w:r w:rsidR="00B20F31" w:rsidRPr="00BC7981">
        <w:rPr>
          <w:rFonts w:ascii="Times New Roman" w:eastAsia="黑体" w:hAnsi="Times New Roman" w:cs="Times New Roman" w:hint="eastAsia"/>
          <w:sz w:val="24"/>
          <w:szCs w:val="24"/>
        </w:rPr>
        <w:t>但是</w:t>
      </w:r>
      <w:r w:rsidR="00B20F31" w:rsidRPr="00BC7981">
        <w:rPr>
          <w:rFonts w:ascii="Times New Roman" w:eastAsia="黑体" w:hAnsi="Times New Roman" w:cs="Times New Roman"/>
          <w:sz w:val="24"/>
          <w:szCs w:val="24"/>
        </w:rPr>
        <w:t>《中国药典》</w:t>
      </w:r>
      <w:r w:rsidR="00B20F31" w:rsidRPr="00BC7981">
        <w:rPr>
          <w:rFonts w:ascii="Times New Roman" w:eastAsia="黑体" w:hAnsi="Times New Roman" w:cs="Times New Roman"/>
          <w:sz w:val="24"/>
          <w:szCs w:val="24"/>
        </w:rPr>
        <w:t>(2015</w:t>
      </w:r>
      <w:r w:rsidR="00B20F31" w:rsidRPr="00BC7981">
        <w:rPr>
          <w:rFonts w:ascii="Times New Roman" w:eastAsia="黑体" w:hAnsi="Times New Roman" w:cs="Times New Roman"/>
          <w:sz w:val="24"/>
          <w:szCs w:val="24"/>
        </w:rPr>
        <w:t>年版一部</w:t>
      </w:r>
      <w:r w:rsidR="00B20F31" w:rsidRPr="00BC7981">
        <w:rPr>
          <w:rFonts w:ascii="Times New Roman" w:eastAsia="黑体" w:hAnsi="Times New Roman" w:cs="Times New Roman" w:hint="eastAsia"/>
          <w:sz w:val="24"/>
          <w:szCs w:val="24"/>
        </w:rPr>
        <w:t>)</w:t>
      </w:r>
      <w:r w:rsidR="00B20F31" w:rsidRPr="00BC7981">
        <w:rPr>
          <w:rFonts w:ascii="Times New Roman" w:eastAsia="黑体" w:hAnsi="Times New Roman" w:cs="Times New Roman"/>
          <w:sz w:val="24"/>
          <w:szCs w:val="24"/>
        </w:rPr>
        <w:t>收载</w:t>
      </w:r>
      <w:r w:rsidR="00B20F31" w:rsidRPr="00BC7981">
        <w:rPr>
          <w:rFonts w:ascii="Times New Roman" w:eastAsia="黑体" w:hAnsi="Times New Roman" w:cs="Times New Roman" w:hint="eastAsia"/>
          <w:sz w:val="24"/>
          <w:szCs w:val="24"/>
        </w:rPr>
        <w:t>的</w:t>
      </w:r>
      <w:r w:rsidR="00B20F31" w:rsidRPr="00BC7981">
        <w:rPr>
          <w:rFonts w:ascii="Times New Roman" w:eastAsia="黑体" w:hAnsi="Times New Roman" w:cs="Times New Roman"/>
          <w:sz w:val="24"/>
          <w:szCs w:val="24"/>
        </w:rPr>
        <w:t>红景天</w:t>
      </w:r>
      <w:r w:rsidR="00B20F31" w:rsidRPr="00BC7981">
        <w:rPr>
          <w:rFonts w:ascii="Times New Roman" w:eastAsia="黑体" w:hAnsi="Times New Roman" w:cs="Times New Roman" w:hint="eastAsia"/>
          <w:sz w:val="24"/>
          <w:szCs w:val="24"/>
        </w:rPr>
        <w:t>为红景天</w:t>
      </w:r>
      <w:proofErr w:type="gramStart"/>
      <w:r w:rsidR="00B20F31" w:rsidRPr="00BC7981">
        <w:rPr>
          <w:rFonts w:ascii="Times New Roman" w:eastAsia="黑体" w:hAnsi="Times New Roman" w:cs="Times New Roman" w:hint="eastAsia"/>
          <w:sz w:val="24"/>
          <w:szCs w:val="24"/>
        </w:rPr>
        <w:t>苷</w:t>
      </w:r>
      <w:proofErr w:type="gramEnd"/>
      <w:r w:rsidR="00B20F31" w:rsidRPr="00BC7981">
        <w:rPr>
          <w:rFonts w:ascii="Times New Roman" w:eastAsia="黑体" w:hAnsi="Times New Roman" w:cs="Times New Roman" w:hint="eastAsia"/>
          <w:sz w:val="24"/>
          <w:szCs w:val="24"/>
        </w:rPr>
        <w:t>含量</w:t>
      </w:r>
      <w:r w:rsidR="00995950" w:rsidRPr="00BC7981">
        <w:rPr>
          <w:rFonts w:ascii="Times New Roman" w:eastAsia="黑体" w:hAnsi="Times New Roman" w:cs="Times New Roman" w:hint="eastAsia"/>
          <w:sz w:val="24"/>
          <w:szCs w:val="24"/>
        </w:rPr>
        <w:t>相对较</w:t>
      </w:r>
      <w:r w:rsidR="00B20F31" w:rsidRPr="00BC7981">
        <w:rPr>
          <w:rFonts w:ascii="Times New Roman" w:eastAsia="黑体" w:hAnsi="Times New Roman" w:cs="Times New Roman" w:hint="eastAsia"/>
          <w:sz w:val="24"/>
          <w:szCs w:val="24"/>
        </w:rPr>
        <w:t>高的</w:t>
      </w:r>
      <w:r w:rsidR="00B20F31" w:rsidRPr="00BC7981">
        <w:rPr>
          <w:rFonts w:ascii="Times New Roman" w:eastAsia="黑体" w:hAnsi="Times New Roman" w:cs="Times New Roman"/>
          <w:sz w:val="24"/>
          <w:szCs w:val="24"/>
        </w:rPr>
        <w:t>景天科植物大花红景天</w:t>
      </w:r>
      <w:r w:rsidR="00B20F31" w:rsidRPr="00BC7981">
        <w:rPr>
          <w:rFonts w:ascii="Times New Roman" w:eastAsia="黑体" w:hAnsi="Times New Roman" w:cs="Times New Roman"/>
          <w:sz w:val="24"/>
          <w:szCs w:val="24"/>
        </w:rPr>
        <w:t xml:space="preserve">Rhodiola crenulate (Hook. f. et Thoms. ) H. Ohba </w:t>
      </w:r>
      <w:r w:rsidR="00B20F31" w:rsidRPr="00BC7981">
        <w:rPr>
          <w:rFonts w:ascii="Times New Roman" w:eastAsia="黑体" w:hAnsi="Times New Roman" w:cs="Times New Roman"/>
          <w:sz w:val="24"/>
          <w:szCs w:val="24"/>
        </w:rPr>
        <w:t>的干燥根和根茎。</w:t>
      </w:r>
      <w:r w:rsidR="004D30ED" w:rsidRPr="00BC7981">
        <w:rPr>
          <w:rFonts w:ascii="Times New Roman" w:eastAsia="黑体" w:hAnsi="Times New Roman" w:cs="Times New Roman" w:hint="eastAsia"/>
          <w:sz w:val="24"/>
          <w:szCs w:val="24"/>
        </w:rPr>
        <w:t>因此</w:t>
      </w:r>
      <w:r w:rsidR="00995950" w:rsidRPr="00BC7981">
        <w:rPr>
          <w:rFonts w:ascii="Times New Roman" w:eastAsia="黑体" w:hAnsi="Times New Roman" w:cs="Times New Roman" w:hint="eastAsia"/>
          <w:sz w:val="24"/>
          <w:szCs w:val="24"/>
        </w:rPr>
        <w:t>可以认为</w:t>
      </w:r>
      <w:r w:rsidR="004D30ED" w:rsidRPr="00BC7981">
        <w:rPr>
          <w:rFonts w:ascii="Times New Roman" w:eastAsia="黑体" w:hAnsi="Times New Roman" w:cs="Times New Roman" w:hint="eastAsia"/>
          <w:sz w:val="24"/>
          <w:szCs w:val="24"/>
        </w:rPr>
        <w:t>大花红景天为用于护肤美容的佳品。</w:t>
      </w:r>
    </w:p>
    <w:p w:rsidR="00BF0A2D" w:rsidRPr="00BC7981" w:rsidRDefault="00150333" w:rsidP="00BF0A2D">
      <w:pPr>
        <w:autoSpaceDE w:val="0"/>
        <w:autoSpaceDN w:val="0"/>
        <w:adjustRightInd w:val="0"/>
        <w:spacing w:line="360" w:lineRule="auto"/>
        <w:ind w:firstLineChars="200" w:firstLine="480"/>
        <w:rPr>
          <w:rFonts w:ascii="Times New Roman" w:eastAsia="黑体" w:hAnsi="Times New Roman" w:cs="Times New Roman"/>
          <w:sz w:val="24"/>
          <w:szCs w:val="24"/>
        </w:rPr>
      </w:pPr>
      <w:r w:rsidRPr="00BC7981">
        <w:rPr>
          <w:rFonts w:ascii="Times New Roman" w:eastAsia="黑体" w:hAnsi="Times New Roman" w:cs="Times New Roman"/>
          <w:sz w:val="24"/>
          <w:szCs w:val="24"/>
        </w:rPr>
        <w:lastRenderedPageBreak/>
        <w:t>大花红景天</w:t>
      </w:r>
      <w:r w:rsidR="00BF0A2D" w:rsidRPr="00BC7981">
        <w:rPr>
          <w:rFonts w:ascii="Times New Roman" w:eastAsia="黑体" w:hAnsi="Times New Roman" w:cs="Times New Roman"/>
          <w:sz w:val="24"/>
          <w:szCs w:val="24"/>
        </w:rPr>
        <w:t>为秋季花茎凋枯后采挖，除去粗皮，洗净，晒干即得</w:t>
      </w:r>
      <w:r w:rsidR="00051320" w:rsidRPr="00BC7981">
        <w:rPr>
          <w:rFonts w:ascii="Times New Roman" w:eastAsia="黑体" w:hAnsi="Times New Roman" w:cs="Times New Roman"/>
          <w:sz w:val="24"/>
          <w:szCs w:val="24"/>
        </w:rPr>
        <w:t>。具有益气活血，通脉平喘等作用。红景天主要活性成分为红景天苷，</w:t>
      </w:r>
      <w:r w:rsidR="00BF0A2D" w:rsidRPr="00BC7981">
        <w:rPr>
          <w:rFonts w:ascii="Times New Roman" w:eastAsia="黑体" w:hAnsi="Times New Roman" w:cs="Times New Roman"/>
          <w:sz w:val="24"/>
          <w:szCs w:val="24"/>
        </w:rPr>
        <w:t>具有非常强的抗氧化作用。因此目前经常被广泛的应用于药品、功能性食品和化妆品等领域中。</w:t>
      </w:r>
      <w:r w:rsidR="00BF0A2D" w:rsidRPr="00BC7981">
        <w:rPr>
          <w:rFonts w:ascii="Times New Roman" w:eastAsia="黑体" w:hAnsi="Times New Roman" w:cs="Times New Roman"/>
          <w:sz w:val="24"/>
          <w:szCs w:val="24"/>
        </w:rPr>
        <w:t xml:space="preserve"> </w:t>
      </w:r>
    </w:p>
    <w:p w:rsidR="009632A8" w:rsidRPr="00BC7981" w:rsidRDefault="00FA2653" w:rsidP="002A3BA5">
      <w:pPr>
        <w:autoSpaceDE w:val="0"/>
        <w:autoSpaceDN w:val="0"/>
        <w:adjustRightInd w:val="0"/>
        <w:spacing w:line="360" w:lineRule="auto"/>
        <w:ind w:firstLineChars="200" w:firstLine="480"/>
        <w:rPr>
          <w:rFonts w:ascii="Times New Roman" w:eastAsia="黑体" w:hAnsi="Times New Roman" w:cs="Times New Roman"/>
          <w:sz w:val="24"/>
          <w:szCs w:val="24"/>
        </w:rPr>
      </w:pPr>
      <w:r w:rsidRPr="00BC7981">
        <w:rPr>
          <w:rFonts w:ascii="Times New Roman" w:eastAsia="黑体" w:hAnsi="Times New Roman" w:cs="Times New Roman" w:hint="eastAsia"/>
          <w:sz w:val="24"/>
          <w:szCs w:val="24"/>
        </w:rPr>
        <w:t>文献</w:t>
      </w:r>
      <w:r w:rsidR="009632A8" w:rsidRPr="00BC7981">
        <w:rPr>
          <w:rFonts w:ascii="Times New Roman" w:eastAsia="黑体" w:hAnsi="Times New Roman" w:cs="Times New Roman" w:hint="eastAsia"/>
          <w:sz w:val="24"/>
          <w:szCs w:val="24"/>
        </w:rPr>
        <w:t>研究</w:t>
      </w:r>
      <w:r w:rsidRPr="00BC7981">
        <w:rPr>
          <w:rFonts w:ascii="Times New Roman" w:eastAsia="黑体" w:hAnsi="Times New Roman" w:cs="Times New Roman" w:hint="eastAsia"/>
          <w:sz w:val="24"/>
          <w:szCs w:val="24"/>
        </w:rPr>
        <w:t>表明，大花红景天中的红景天苷</w:t>
      </w:r>
      <w:r w:rsidRPr="00BC7981">
        <w:rPr>
          <w:rFonts w:ascii="Times New Roman" w:eastAsia="黑体" w:hAnsi="Times New Roman" w:cs="Times New Roman"/>
          <w:sz w:val="24"/>
          <w:szCs w:val="24"/>
        </w:rPr>
        <w:t>可能是通过调节酪氨酸酶</w:t>
      </w:r>
      <w:r w:rsidRPr="00BC7981">
        <w:rPr>
          <w:rFonts w:ascii="Times New Roman" w:eastAsia="黑体" w:hAnsi="Times New Roman" w:cs="Times New Roman"/>
          <w:sz w:val="24"/>
          <w:szCs w:val="24"/>
        </w:rPr>
        <w:t>mRNA</w:t>
      </w:r>
      <w:r w:rsidRPr="00BC7981">
        <w:rPr>
          <w:rFonts w:ascii="Times New Roman" w:eastAsia="黑体" w:hAnsi="Times New Roman" w:cs="Times New Roman"/>
          <w:sz w:val="24"/>
          <w:szCs w:val="24"/>
        </w:rPr>
        <w:t>和蛋白的表达</w:t>
      </w:r>
      <w:r w:rsidRPr="00BC7981">
        <w:rPr>
          <w:rFonts w:ascii="Times New Roman" w:eastAsia="黑体" w:hAnsi="Times New Roman" w:cs="Times New Roman" w:hint="eastAsia"/>
          <w:sz w:val="24"/>
          <w:szCs w:val="24"/>
        </w:rPr>
        <w:t>从而</w:t>
      </w:r>
      <w:r w:rsidRPr="00BC7981">
        <w:rPr>
          <w:rFonts w:ascii="Times New Roman" w:eastAsia="黑体" w:hAnsi="Times New Roman" w:cs="Times New Roman"/>
          <w:sz w:val="24"/>
          <w:szCs w:val="24"/>
        </w:rPr>
        <w:t>对黑素细胞</w:t>
      </w:r>
      <w:r w:rsidRPr="00BC7981">
        <w:rPr>
          <w:rFonts w:ascii="Times New Roman" w:eastAsia="黑体" w:hAnsi="Times New Roman" w:cs="Times New Roman" w:hint="eastAsia"/>
          <w:sz w:val="24"/>
          <w:szCs w:val="24"/>
        </w:rPr>
        <w:t>中</w:t>
      </w:r>
      <w:r w:rsidRPr="00BC7981">
        <w:rPr>
          <w:rFonts w:ascii="Times New Roman" w:eastAsia="黑体" w:hAnsi="Times New Roman" w:cs="Times New Roman"/>
          <w:sz w:val="24"/>
          <w:szCs w:val="24"/>
        </w:rPr>
        <w:t>黑素的合成</w:t>
      </w:r>
      <w:r w:rsidRPr="00BC7981">
        <w:rPr>
          <w:rFonts w:ascii="Times New Roman" w:eastAsia="黑体" w:hAnsi="Times New Roman" w:cs="Times New Roman" w:hint="eastAsia"/>
          <w:sz w:val="24"/>
          <w:szCs w:val="24"/>
        </w:rPr>
        <w:t>进行</w:t>
      </w:r>
      <w:r w:rsidRPr="00BC7981">
        <w:rPr>
          <w:rFonts w:ascii="Times New Roman" w:eastAsia="黑体" w:hAnsi="Times New Roman" w:cs="Times New Roman"/>
          <w:sz w:val="24"/>
          <w:szCs w:val="24"/>
        </w:rPr>
        <w:t>抑制</w:t>
      </w:r>
      <w:r w:rsidRPr="00BC7981">
        <w:rPr>
          <w:rFonts w:ascii="Times New Roman" w:eastAsia="黑体" w:hAnsi="Times New Roman" w:cs="Times New Roman" w:hint="eastAsia"/>
          <w:sz w:val="24"/>
          <w:szCs w:val="24"/>
        </w:rPr>
        <w:t>，</w:t>
      </w:r>
      <w:r w:rsidR="008343C6" w:rsidRPr="00BC7981">
        <w:rPr>
          <w:rFonts w:ascii="Times New Roman" w:eastAsia="黑体" w:hAnsi="Times New Roman" w:cs="Times New Roman" w:hint="eastAsia"/>
          <w:sz w:val="24"/>
          <w:szCs w:val="24"/>
        </w:rPr>
        <w:t>最终</w:t>
      </w:r>
      <w:r w:rsidRPr="00BC7981">
        <w:rPr>
          <w:rFonts w:ascii="Times New Roman" w:eastAsia="黑体" w:hAnsi="Times New Roman" w:cs="Times New Roman" w:hint="eastAsia"/>
          <w:sz w:val="24"/>
          <w:szCs w:val="24"/>
        </w:rPr>
        <w:t>发挥美白作用。并且有文献报道</w:t>
      </w:r>
      <w:r w:rsidR="008951BE" w:rsidRPr="00BC7981">
        <w:rPr>
          <w:rFonts w:ascii="Times New Roman" w:eastAsia="黑体" w:hAnsi="Times New Roman" w:cs="Times New Roman" w:hint="eastAsia"/>
          <w:sz w:val="24"/>
          <w:szCs w:val="24"/>
        </w:rPr>
        <w:t>，</w:t>
      </w:r>
      <w:r w:rsidR="002A3BA5" w:rsidRPr="00BC7981">
        <w:rPr>
          <w:rFonts w:ascii="Times New Roman" w:eastAsia="黑体" w:hAnsi="Times New Roman" w:cs="Times New Roman" w:hint="eastAsia"/>
          <w:sz w:val="24"/>
          <w:szCs w:val="24"/>
        </w:rPr>
        <w:t>大花红景天中的</w:t>
      </w:r>
      <w:r w:rsidRPr="00BC7981">
        <w:rPr>
          <w:rFonts w:ascii="Times New Roman" w:eastAsia="黑体" w:hAnsi="Times New Roman" w:cs="Times New Roman" w:hint="eastAsia"/>
          <w:sz w:val="24"/>
          <w:szCs w:val="24"/>
        </w:rPr>
        <w:t>红景天苷</w:t>
      </w:r>
      <w:r w:rsidRPr="00BC7981">
        <w:rPr>
          <w:rFonts w:ascii="Times New Roman" w:eastAsia="黑体" w:hAnsi="Times New Roman" w:cs="Times New Roman"/>
          <w:sz w:val="24"/>
          <w:szCs w:val="24"/>
        </w:rPr>
        <w:t>对中波紫外线诱导黑素细胞</w:t>
      </w:r>
      <w:r w:rsidRPr="00BC7981">
        <w:rPr>
          <w:rFonts w:ascii="Times New Roman" w:eastAsia="黑体" w:hAnsi="Times New Roman" w:cs="Times New Roman" w:hint="eastAsia"/>
          <w:sz w:val="24"/>
          <w:szCs w:val="24"/>
        </w:rPr>
        <w:t>中</w:t>
      </w:r>
      <w:r w:rsidRPr="00BC7981">
        <w:rPr>
          <w:rFonts w:ascii="Times New Roman" w:eastAsia="黑体" w:hAnsi="Times New Roman" w:cs="Times New Roman"/>
          <w:sz w:val="24"/>
          <w:szCs w:val="24"/>
        </w:rPr>
        <w:t>黑素的合成有明显的抑制作用</w:t>
      </w:r>
      <w:r w:rsidR="008951BE" w:rsidRPr="00BC7981">
        <w:rPr>
          <w:rFonts w:ascii="Times New Roman" w:eastAsia="黑体" w:hAnsi="Times New Roman" w:cs="Times New Roman" w:hint="eastAsia"/>
          <w:sz w:val="24"/>
          <w:szCs w:val="24"/>
        </w:rPr>
        <w:t>，表明大花红景天可以</w:t>
      </w:r>
      <w:r w:rsidR="009632A8" w:rsidRPr="00BC7981">
        <w:rPr>
          <w:rFonts w:ascii="Times New Roman" w:eastAsia="黑体" w:hAnsi="Times New Roman" w:cs="Times New Roman" w:hint="eastAsia"/>
          <w:sz w:val="24"/>
          <w:szCs w:val="24"/>
        </w:rPr>
        <w:t>发挥</w:t>
      </w:r>
      <w:r w:rsidR="008951BE" w:rsidRPr="00BC7981">
        <w:rPr>
          <w:rFonts w:ascii="Times New Roman" w:eastAsia="黑体" w:hAnsi="Times New Roman" w:cs="Times New Roman" w:hint="eastAsia"/>
          <w:sz w:val="24"/>
          <w:szCs w:val="24"/>
        </w:rPr>
        <w:t>一定的</w:t>
      </w:r>
      <w:r w:rsidR="009632A8" w:rsidRPr="00BC7981">
        <w:rPr>
          <w:rFonts w:ascii="Times New Roman" w:eastAsia="黑体" w:hAnsi="Times New Roman" w:cs="Times New Roman" w:hint="eastAsia"/>
          <w:sz w:val="24"/>
          <w:szCs w:val="24"/>
        </w:rPr>
        <w:t>防晒</w:t>
      </w:r>
      <w:r w:rsidRPr="00BC7981">
        <w:rPr>
          <w:rFonts w:ascii="Times New Roman" w:eastAsia="黑体" w:hAnsi="Times New Roman" w:cs="Times New Roman" w:hint="eastAsia"/>
          <w:sz w:val="24"/>
          <w:szCs w:val="24"/>
        </w:rPr>
        <w:t>作用</w:t>
      </w:r>
      <w:r w:rsidR="00A92368" w:rsidRPr="00BC7981">
        <w:rPr>
          <w:rFonts w:ascii="Times New Roman" w:eastAsia="黑体" w:hAnsi="Times New Roman" w:cs="Times New Roman"/>
          <w:sz w:val="24"/>
          <w:szCs w:val="24"/>
        </w:rPr>
        <w:t>[1]</w:t>
      </w:r>
      <w:r w:rsidRPr="00BC7981">
        <w:rPr>
          <w:rFonts w:ascii="Times New Roman" w:eastAsia="黑体" w:hAnsi="Times New Roman" w:cs="Times New Roman" w:hint="eastAsia"/>
          <w:sz w:val="24"/>
          <w:szCs w:val="24"/>
        </w:rPr>
        <w:t>。</w:t>
      </w:r>
      <w:r w:rsidR="002A3BA5" w:rsidRPr="00BC7981">
        <w:rPr>
          <w:rFonts w:ascii="Times New Roman" w:eastAsia="黑体" w:hAnsi="Times New Roman" w:cs="Times New Roman" w:hint="eastAsia"/>
          <w:sz w:val="24"/>
          <w:szCs w:val="24"/>
        </w:rPr>
        <w:t>大花红景天中的苷类成分对多种自由基具有清除作用，表明大花红景天可能具有一定</w:t>
      </w:r>
      <w:r w:rsidR="00F62B62" w:rsidRPr="00BC7981">
        <w:rPr>
          <w:rFonts w:ascii="Times New Roman" w:eastAsia="黑体" w:hAnsi="Times New Roman" w:cs="Times New Roman" w:hint="eastAsia"/>
          <w:sz w:val="24"/>
          <w:szCs w:val="24"/>
        </w:rPr>
        <w:t>的</w:t>
      </w:r>
      <w:r w:rsidR="002A3BA5" w:rsidRPr="00BC7981">
        <w:rPr>
          <w:rFonts w:ascii="Times New Roman" w:eastAsia="黑体" w:hAnsi="Times New Roman" w:cs="Times New Roman" w:hint="eastAsia"/>
          <w:sz w:val="24"/>
          <w:szCs w:val="24"/>
        </w:rPr>
        <w:t>抗衰老作用</w:t>
      </w:r>
      <w:r w:rsidR="00A92368" w:rsidRPr="00BC7981">
        <w:rPr>
          <w:rFonts w:ascii="Times New Roman" w:eastAsia="黑体" w:hAnsi="Times New Roman" w:cs="Times New Roman"/>
          <w:sz w:val="24"/>
          <w:szCs w:val="24"/>
        </w:rPr>
        <w:t>[</w:t>
      </w:r>
      <w:r w:rsidR="00A92368" w:rsidRPr="00BC7981">
        <w:rPr>
          <w:rFonts w:ascii="Times New Roman" w:eastAsia="黑体" w:hAnsi="Times New Roman" w:cs="Times New Roman" w:hint="eastAsia"/>
          <w:sz w:val="24"/>
          <w:szCs w:val="24"/>
        </w:rPr>
        <w:t>2</w:t>
      </w:r>
      <w:r w:rsidR="00A92368" w:rsidRPr="00BC7981">
        <w:rPr>
          <w:rFonts w:ascii="Times New Roman" w:eastAsia="黑体" w:hAnsi="Times New Roman" w:cs="Times New Roman"/>
          <w:sz w:val="24"/>
          <w:szCs w:val="24"/>
        </w:rPr>
        <w:t>]</w:t>
      </w:r>
      <w:r w:rsidR="002A3BA5" w:rsidRPr="00BC7981">
        <w:rPr>
          <w:rFonts w:ascii="Times New Roman" w:eastAsia="黑体" w:hAnsi="Times New Roman" w:cs="Times New Roman" w:hint="eastAsia"/>
          <w:sz w:val="24"/>
          <w:szCs w:val="24"/>
        </w:rPr>
        <w:t>。以上的研究结果均表明大花红景天在化妆品的开发和应用中具有良好的前景。</w:t>
      </w:r>
      <w:r w:rsidR="006A0BEB" w:rsidRPr="00BC7981">
        <w:rPr>
          <w:rFonts w:ascii="Times New Roman" w:eastAsia="黑体" w:hAnsi="Times New Roman" w:cs="Times New Roman" w:hint="eastAsia"/>
          <w:sz w:val="24"/>
          <w:szCs w:val="24"/>
        </w:rPr>
        <w:t>目前大花红景天根提取物已经被应用于多种化妆品中</w:t>
      </w:r>
      <w:r w:rsidR="00F779C3" w:rsidRPr="00BC7981">
        <w:rPr>
          <w:rFonts w:ascii="Times New Roman" w:eastAsia="黑体" w:hAnsi="Times New Roman" w:cs="Times New Roman" w:hint="eastAsia"/>
          <w:sz w:val="24"/>
          <w:szCs w:val="24"/>
        </w:rPr>
        <w:t>，</w:t>
      </w:r>
      <w:r w:rsidR="006A0BEB" w:rsidRPr="00BC7981">
        <w:rPr>
          <w:rFonts w:ascii="Times New Roman" w:eastAsia="黑体" w:hAnsi="Times New Roman" w:cs="Times New Roman" w:hint="eastAsia"/>
          <w:sz w:val="24"/>
          <w:szCs w:val="24"/>
        </w:rPr>
        <w:t>包括美白</w:t>
      </w:r>
      <w:r w:rsidR="00BE098F" w:rsidRPr="00BC7981">
        <w:rPr>
          <w:rFonts w:ascii="Times New Roman" w:eastAsia="黑体" w:hAnsi="Times New Roman" w:cs="Times New Roman" w:hint="eastAsia"/>
          <w:sz w:val="24"/>
          <w:szCs w:val="24"/>
        </w:rPr>
        <w:t>产品</w:t>
      </w:r>
      <w:r w:rsidR="006A0BEB" w:rsidRPr="00BC7981">
        <w:rPr>
          <w:rFonts w:ascii="Times New Roman" w:eastAsia="黑体" w:hAnsi="Times New Roman" w:cs="Times New Roman" w:hint="eastAsia"/>
          <w:sz w:val="24"/>
          <w:szCs w:val="24"/>
        </w:rPr>
        <w:t>、防晒</w:t>
      </w:r>
      <w:r w:rsidR="00BE098F" w:rsidRPr="00BC7981">
        <w:rPr>
          <w:rFonts w:ascii="Times New Roman" w:eastAsia="黑体" w:hAnsi="Times New Roman" w:cs="Times New Roman" w:hint="eastAsia"/>
          <w:sz w:val="24"/>
          <w:szCs w:val="24"/>
        </w:rPr>
        <w:t>产品</w:t>
      </w:r>
      <w:r w:rsidR="00F62B62" w:rsidRPr="00BC7981">
        <w:rPr>
          <w:rFonts w:ascii="Times New Roman" w:eastAsia="黑体" w:hAnsi="Times New Roman" w:cs="Times New Roman" w:hint="eastAsia"/>
          <w:sz w:val="24"/>
          <w:szCs w:val="24"/>
        </w:rPr>
        <w:t>以及</w:t>
      </w:r>
      <w:r w:rsidR="006A0BEB" w:rsidRPr="00BC7981">
        <w:rPr>
          <w:rFonts w:ascii="Times New Roman" w:eastAsia="黑体" w:hAnsi="Times New Roman" w:cs="Times New Roman" w:hint="eastAsia"/>
          <w:sz w:val="24"/>
          <w:szCs w:val="24"/>
        </w:rPr>
        <w:t>抗衰老</w:t>
      </w:r>
      <w:r w:rsidR="00BE098F" w:rsidRPr="00BC7981">
        <w:rPr>
          <w:rFonts w:ascii="Times New Roman" w:eastAsia="黑体" w:hAnsi="Times New Roman" w:cs="Times New Roman" w:hint="eastAsia"/>
          <w:sz w:val="24"/>
          <w:szCs w:val="24"/>
        </w:rPr>
        <w:t>产品</w:t>
      </w:r>
      <w:r w:rsidR="006A0BEB" w:rsidRPr="00BC7981">
        <w:rPr>
          <w:rFonts w:ascii="Times New Roman" w:eastAsia="黑体" w:hAnsi="Times New Roman" w:cs="Times New Roman" w:hint="eastAsia"/>
          <w:sz w:val="24"/>
          <w:szCs w:val="24"/>
        </w:rPr>
        <w:t>等。</w:t>
      </w:r>
    </w:p>
    <w:p w:rsidR="00EC0211" w:rsidRPr="00BC7981" w:rsidRDefault="001B7880" w:rsidP="00EF49A4">
      <w:pPr>
        <w:autoSpaceDE w:val="0"/>
        <w:autoSpaceDN w:val="0"/>
        <w:adjustRightInd w:val="0"/>
        <w:spacing w:line="360" w:lineRule="auto"/>
        <w:ind w:firstLineChars="200" w:firstLine="480"/>
        <w:rPr>
          <w:rFonts w:ascii="Times New Roman" w:eastAsia="黑体" w:hAnsi="Times New Roman" w:cs="Times New Roman"/>
          <w:sz w:val="24"/>
          <w:szCs w:val="24"/>
        </w:rPr>
      </w:pPr>
      <w:r w:rsidRPr="00BC7981">
        <w:rPr>
          <w:rFonts w:ascii="Times New Roman" w:eastAsia="黑体" w:hAnsi="Times New Roman" w:cs="Times New Roman" w:hint="eastAsia"/>
          <w:sz w:val="24"/>
          <w:szCs w:val="24"/>
        </w:rPr>
        <w:t>虽然大花红景天收载于</w:t>
      </w:r>
      <w:r w:rsidRPr="00BC7981">
        <w:rPr>
          <w:rFonts w:ascii="Times New Roman" w:eastAsia="黑体" w:hAnsi="Times New Roman" w:cs="Times New Roman"/>
          <w:sz w:val="24"/>
          <w:szCs w:val="24"/>
        </w:rPr>
        <w:t>《中国药典》</w:t>
      </w:r>
      <w:r w:rsidRPr="00BC7981">
        <w:rPr>
          <w:rFonts w:ascii="Times New Roman" w:eastAsia="黑体" w:hAnsi="Times New Roman" w:cs="Times New Roman"/>
          <w:sz w:val="24"/>
          <w:szCs w:val="24"/>
        </w:rPr>
        <w:t>(2015</w:t>
      </w:r>
      <w:r w:rsidRPr="00BC7981">
        <w:rPr>
          <w:rFonts w:ascii="Times New Roman" w:eastAsia="黑体" w:hAnsi="Times New Roman" w:cs="Times New Roman"/>
          <w:sz w:val="24"/>
          <w:szCs w:val="24"/>
        </w:rPr>
        <w:t>年版</w:t>
      </w:r>
      <w:r w:rsidRPr="00BC7981">
        <w:rPr>
          <w:rFonts w:ascii="Times New Roman" w:eastAsia="黑体" w:hAnsi="Times New Roman" w:cs="Times New Roman"/>
          <w:sz w:val="24"/>
          <w:szCs w:val="24"/>
        </w:rPr>
        <w:t>)</w:t>
      </w:r>
      <w:r w:rsidRPr="00BC7981">
        <w:rPr>
          <w:rFonts w:ascii="Times New Roman" w:eastAsia="黑体" w:hAnsi="Times New Roman" w:cs="Times New Roman" w:hint="eastAsia"/>
          <w:sz w:val="24"/>
          <w:szCs w:val="24"/>
        </w:rPr>
        <w:t>，并且在药典中有明确的质量标准，但是在化妆品行业中对于大花红景天根提取物的质量控制部分仍旧一片空白。</w:t>
      </w:r>
      <w:r w:rsidR="0074168E" w:rsidRPr="00BC7981">
        <w:rPr>
          <w:rFonts w:ascii="Times New Roman" w:eastAsia="黑体" w:hAnsi="Times New Roman" w:cs="Times New Roman" w:hint="eastAsia"/>
          <w:sz w:val="24"/>
          <w:szCs w:val="24"/>
        </w:rPr>
        <w:t>由于</w:t>
      </w:r>
      <w:r w:rsidR="00BB3A5D" w:rsidRPr="00BC7981">
        <w:rPr>
          <w:rFonts w:ascii="Times New Roman" w:eastAsia="黑体" w:hAnsi="Times New Roman" w:cs="Times New Roman" w:hint="eastAsia"/>
          <w:sz w:val="24"/>
          <w:szCs w:val="24"/>
        </w:rPr>
        <w:t>没有相应的</w:t>
      </w:r>
      <w:r w:rsidR="0074168E" w:rsidRPr="00BC7981">
        <w:rPr>
          <w:rFonts w:ascii="Times New Roman" w:eastAsia="黑体" w:hAnsi="Times New Roman" w:cs="Times New Roman" w:hint="eastAsia"/>
          <w:sz w:val="24"/>
          <w:szCs w:val="24"/>
        </w:rPr>
        <w:t>行业标准，</w:t>
      </w:r>
      <w:r w:rsidR="00EC0211" w:rsidRPr="00BC7981">
        <w:rPr>
          <w:rFonts w:ascii="Times New Roman" w:eastAsia="黑体" w:hAnsi="Times New Roman" w:cs="Times New Roman" w:hint="eastAsia"/>
          <w:sz w:val="24"/>
          <w:szCs w:val="24"/>
        </w:rPr>
        <w:t>所以各企业均按照自行拟定的标准对样品进行质量控制。但是</w:t>
      </w:r>
      <w:r w:rsidR="00C30A40" w:rsidRPr="00BC7981">
        <w:rPr>
          <w:rFonts w:ascii="Times New Roman" w:eastAsia="黑体" w:hAnsi="Times New Roman" w:cs="Times New Roman" w:hint="eastAsia"/>
          <w:sz w:val="24"/>
          <w:szCs w:val="24"/>
        </w:rPr>
        <w:t>由于各企业技术指标差异较大，质量控制标准高低不一，所以使得市场上的红景天根提取液质量较为混乱。化妆品行业标准的拟定可以规范市场现状，提高产品的质量</w:t>
      </w:r>
      <w:r w:rsidR="00442814" w:rsidRPr="00BC7981">
        <w:rPr>
          <w:rFonts w:ascii="Times New Roman" w:eastAsia="黑体" w:hAnsi="Times New Roman" w:cs="Times New Roman" w:hint="eastAsia"/>
          <w:sz w:val="24"/>
          <w:szCs w:val="24"/>
        </w:rPr>
        <w:t>，最终</w:t>
      </w:r>
      <w:r w:rsidR="00C30A40" w:rsidRPr="00BC7981">
        <w:rPr>
          <w:rFonts w:ascii="Times New Roman" w:eastAsia="黑体" w:hAnsi="Times New Roman" w:cs="Times New Roman" w:hint="eastAsia"/>
          <w:sz w:val="24"/>
          <w:szCs w:val="24"/>
        </w:rPr>
        <w:t>使得混乱的局面得以控制</w:t>
      </w:r>
      <w:r w:rsidR="00442814" w:rsidRPr="00BC7981">
        <w:rPr>
          <w:rFonts w:ascii="Times New Roman" w:eastAsia="黑体" w:hAnsi="Times New Roman" w:cs="Times New Roman" w:hint="eastAsia"/>
          <w:sz w:val="24"/>
          <w:szCs w:val="24"/>
        </w:rPr>
        <w:t>。因此</w:t>
      </w:r>
      <w:r w:rsidR="00A02573" w:rsidRPr="00BC7981">
        <w:rPr>
          <w:rFonts w:ascii="Times New Roman" w:eastAsia="黑体" w:hAnsi="Times New Roman" w:cs="Times New Roman" w:hint="eastAsia"/>
          <w:sz w:val="24"/>
          <w:szCs w:val="24"/>
        </w:rPr>
        <w:t>大花红景天根提取物质量</w:t>
      </w:r>
      <w:r w:rsidR="00442814" w:rsidRPr="00BC7981">
        <w:rPr>
          <w:rFonts w:ascii="Times New Roman" w:eastAsia="黑体" w:hAnsi="Times New Roman" w:cs="Times New Roman" w:hint="eastAsia"/>
          <w:sz w:val="24"/>
          <w:szCs w:val="24"/>
        </w:rPr>
        <w:t>标准的拟定对</w:t>
      </w:r>
      <w:r w:rsidR="00A02573" w:rsidRPr="00BC7981">
        <w:rPr>
          <w:rFonts w:ascii="Times New Roman" w:eastAsia="黑体" w:hAnsi="Times New Roman" w:cs="Times New Roman" w:hint="eastAsia"/>
          <w:sz w:val="24"/>
          <w:szCs w:val="24"/>
        </w:rPr>
        <w:t>大花红景天在化妆品</w:t>
      </w:r>
      <w:r w:rsidR="00442814" w:rsidRPr="00BC7981">
        <w:rPr>
          <w:rFonts w:ascii="Times New Roman" w:eastAsia="黑体" w:hAnsi="Times New Roman" w:cs="Times New Roman" w:hint="eastAsia"/>
          <w:sz w:val="24"/>
          <w:szCs w:val="24"/>
        </w:rPr>
        <w:t>行业的发展具有重要意义。</w:t>
      </w:r>
    </w:p>
    <w:p w:rsidR="005A1656" w:rsidRPr="00AF091A" w:rsidRDefault="002A3C02" w:rsidP="00F2228C">
      <w:pPr>
        <w:spacing w:line="360" w:lineRule="auto"/>
        <w:ind w:left="420" w:hangingChars="200" w:hanging="420"/>
        <w:rPr>
          <w:rFonts w:ascii="Times New Roman" w:eastAsia="黑体" w:hAnsi="Times New Roman" w:cs="Times New Roman"/>
          <w:sz w:val="18"/>
          <w:szCs w:val="18"/>
        </w:rPr>
      </w:pPr>
      <w:hyperlink r:id="rId9" w:history="1">
        <w:r w:rsidR="00D85CC0" w:rsidRPr="00AF091A">
          <w:rPr>
            <w:rFonts w:ascii="Times New Roman" w:eastAsia="黑体" w:hAnsi="Times New Roman" w:cs="Times New Roman" w:hint="eastAsia"/>
            <w:sz w:val="18"/>
            <w:szCs w:val="18"/>
          </w:rPr>
          <w:t xml:space="preserve">[1] </w:t>
        </w:r>
        <w:r w:rsidR="00D85CC0" w:rsidRPr="00AF091A">
          <w:rPr>
            <w:rFonts w:ascii="Times New Roman" w:eastAsia="黑体" w:hAnsi="Times New Roman" w:cs="Times New Roman" w:hint="eastAsia"/>
            <w:sz w:val="18"/>
            <w:szCs w:val="18"/>
          </w:rPr>
          <w:t>马晶波</w:t>
        </w:r>
        <w:r w:rsidR="00F34E55" w:rsidRPr="00AF091A">
          <w:rPr>
            <w:rFonts w:ascii="Times New Roman" w:eastAsia="黑体" w:hAnsi="Times New Roman" w:cs="Times New Roman" w:hint="eastAsia"/>
            <w:sz w:val="18"/>
            <w:szCs w:val="18"/>
          </w:rPr>
          <w:t xml:space="preserve">. </w:t>
        </w:r>
        <w:r w:rsidR="00D85CC0" w:rsidRPr="00AF091A">
          <w:rPr>
            <w:rFonts w:ascii="Times New Roman" w:eastAsia="黑体" w:hAnsi="Times New Roman" w:cs="Times New Roman" w:hint="eastAsia"/>
            <w:sz w:val="18"/>
            <w:szCs w:val="18"/>
          </w:rPr>
          <w:t>红景天</w:t>
        </w:r>
        <w:proofErr w:type="gramStart"/>
        <w:r w:rsidR="00D85CC0" w:rsidRPr="00AF091A">
          <w:rPr>
            <w:rFonts w:ascii="Times New Roman" w:eastAsia="黑体" w:hAnsi="Times New Roman" w:cs="Times New Roman" w:hint="eastAsia"/>
            <w:sz w:val="18"/>
            <w:szCs w:val="18"/>
          </w:rPr>
          <w:t>甙</w:t>
        </w:r>
        <w:proofErr w:type="gramEnd"/>
        <w:r w:rsidR="00D85CC0" w:rsidRPr="00AF091A">
          <w:rPr>
            <w:rFonts w:ascii="Times New Roman" w:eastAsia="黑体" w:hAnsi="Times New Roman" w:cs="Times New Roman" w:hint="eastAsia"/>
            <w:sz w:val="18"/>
            <w:szCs w:val="18"/>
          </w:rPr>
          <w:t>对黑素细胞生物学作用的研究及美白中草药筛选过程中一些问题的探讨</w:t>
        </w:r>
        <w:r w:rsidR="00F34E55" w:rsidRPr="00AF091A">
          <w:rPr>
            <w:rFonts w:ascii="Times New Roman" w:eastAsia="黑体" w:hAnsi="Times New Roman" w:cs="Times New Roman" w:hint="eastAsia"/>
            <w:sz w:val="18"/>
            <w:szCs w:val="18"/>
          </w:rPr>
          <w:t xml:space="preserve">. </w:t>
        </w:r>
        <w:r w:rsidR="00D85CC0" w:rsidRPr="00AF091A">
          <w:rPr>
            <w:rFonts w:ascii="Times New Roman" w:eastAsia="黑体" w:hAnsi="Times New Roman" w:cs="Times New Roman"/>
            <w:sz w:val="18"/>
            <w:szCs w:val="18"/>
          </w:rPr>
          <w:t>复旦大学</w:t>
        </w:r>
        <w:r w:rsidR="00F34E55" w:rsidRPr="00AF091A">
          <w:rPr>
            <w:rFonts w:ascii="Times New Roman" w:eastAsia="黑体" w:hAnsi="Times New Roman" w:cs="Times New Roman" w:hint="eastAsia"/>
            <w:sz w:val="18"/>
            <w:szCs w:val="18"/>
          </w:rPr>
          <w:t xml:space="preserve">. </w:t>
        </w:r>
        <w:r w:rsidR="00D85CC0" w:rsidRPr="00AF091A">
          <w:rPr>
            <w:rFonts w:ascii="Times New Roman" w:eastAsia="黑体" w:hAnsi="Times New Roman" w:cs="Times New Roman" w:hint="eastAsia"/>
            <w:sz w:val="18"/>
            <w:szCs w:val="18"/>
          </w:rPr>
          <w:t>2003</w:t>
        </w:r>
      </w:hyperlink>
      <w:r w:rsidR="00D85CC0" w:rsidRPr="00AF091A">
        <w:rPr>
          <w:rFonts w:ascii="Times New Roman" w:eastAsia="黑体" w:hAnsi="Times New Roman" w:cs="Times New Roman" w:hint="eastAsia"/>
          <w:sz w:val="18"/>
          <w:szCs w:val="18"/>
        </w:rPr>
        <w:t>.</w:t>
      </w:r>
    </w:p>
    <w:p w:rsidR="00EC0211" w:rsidRPr="00AF091A" w:rsidRDefault="002A3C02" w:rsidP="00F2228C">
      <w:pPr>
        <w:spacing w:line="360" w:lineRule="auto"/>
        <w:ind w:left="420" w:hangingChars="200" w:hanging="420"/>
        <w:rPr>
          <w:rFonts w:ascii="Times New Roman" w:eastAsia="黑体" w:hAnsi="Times New Roman" w:cs="Times New Roman"/>
          <w:sz w:val="18"/>
          <w:szCs w:val="18"/>
        </w:rPr>
      </w:pPr>
      <w:hyperlink r:id="rId10" w:history="1">
        <w:r w:rsidR="00D85CC0" w:rsidRPr="00AF091A">
          <w:rPr>
            <w:rFonts w:ascii="Times New Roman" w:eastAsia="黑体" w:hAnsi="Times New Roman" w:cs="Times New Roman" w:hint="eastAsia"/>
            <w:sz w:val="18"/>
            <w:szCs w:val="18"/>
          </w:rPr>
          <w:t xml:space="preserve">[2] </w:t>
        </w:r>
        <w:r w:rsidR="00D85CC0" w:rsidRPr="00AF091A">
          <w:rPr>
            <w:rFonts w:ascii="Times New Roman" w:eastAsia="黑体" w:hAnsi="Times New Roman" w:cs="Times New Roman" w:hint="eastAsia"/>
            <w:sz w:val="18"/>
            <w:szCs w:val="18"/>
          </w:rPr>
          <w:t>马天翔</w:t>
        </w:r>
        <w:r w:rsidR="00F34E55" w:rsidRPr="00AF091A">
          <w:rPr>
            <w:rFonts w:ascii="Times New Roman" w:eastAsia="黑体" w:hAnsi="Times New Roman" w:cs="Times New Roman" w:hint="eastAsia"/>
            <w:sz w:val="18"/>
            <w:szCs w:val="18"/>
          </w:rPr>
          <w:t xml:space="preserve">, </w:t>
        </w:r>
        <w:proofErr w:type="gramStart"/>
        <w:r w:rsidR="00D85CC0" w:rsidRPr="00AF091A">
          <w:rPr>
            <w:rFonts w:ascii="Times New Roman" w:eastAsia="黑体" w:hAnsi="Times New Roman" w:cs="Times New Roman" w:hint="eastAsia"/>
            <w:sz w:val="18"/>
            <w:szCs w:val="18"/>
          </w:rPr>
          <w:t>史宁</w:t>
        </w:r>
        <w:proofErr w:type="gramEnd"/>
        <w:r w:rsidR="00F34E55" w:rsidRPr="00AF091A">
          <w:rPr>
            <w:rFonts w:ascii="Times New Roman" w:eastAsia="黑体" w:hAnsi="Times New Roman" w:cs="Times New Roman" w:hint="eastAsia"/>
            <w:sz w:val="18"/>
            <w:szCs w:val="18"/>
          </w:rPr>
          <w:t xml:space="preserve">, </w:t>
        </w:r>
        <w:proofErr w:type="gramStart"/>
        <w:r w:rsidR="00D85CC0" w:rsidRPr="00AF091A">
          <w:rPr>
            <w:rFonts w:ascii="Times New Roman" w:eastAsia="黑体" w:hAnsi="Times New Roman" w:cs="Times New Roman" w:hint="eastAsia"/>
            <w:sz w:val="18"/>
            <w:szCs w:val="18"/>
          </w:rPr>
          <w:t>陈乾</w:t>
        </w:r>
        <w:proofErr w:type="gramEnd"/>
        <w:r w:rsidR="00D85CC0" w:rsidRPr="00AF091A">
          <w:rPr>
            <w:rFonts w:ascii="Times New Roman" w:eastAsia="黑体" w:hAnsi="Times New Roman" w:cs="Times New Roman" w:hint="eastAsia"/>
            <w:sz w:val="18"/>
            <w:szCs w:val="18"/>
          </w:rPr>
          <w:t>,</w:t>
        </w:r>
        <w:r w:rsidR="00F34E55" w:rsidRPr="00AF091A">
          <w:rPr>
            <w:rFonts w:ascii="Times New Roman" w:eastAsia="黑体" w:hAnsi="Times New Roman" w:cs="Times New Roman" w:hint="eastAsia"/>
            <w:sz w:val="18"/>
            <w:szCs w:val="18"/>
          </w:rPr>
          <w:t xml:space="preserve"> </w:t>
        </w:r>
        <w:r w:rsidR="00D85CC0" w:rsidRPr="00AF091A">
          <w:rPr>
            <w:rFonts w:ascii="Times New Roman" w:eastAsia="黑体" w:hAnsi="Times New Roman" w:cs="Times New Roman" w:hint="eastAsia"/>
            <w:sz w:val="18"/>
            <w:szCs w:val="18"/>
          </w:rPr>
          <w:t>等</w:t>
        </w:r>
        <w:r w:rsidR="00F34E55" w:rsidRPr="00AF091A">
          <w:rPr>
            <w:rFonts w:ascii="Times New Roman" w:eastAsia="黑体" w:hAnsi="Times New Roman" w:cs="Times New Roman" w:hint="eastAsia"/>
            <w:sz w:val="18"/>
            <w:szCs w:val="18"/>
          </w:rPr>
          <w:t xml:space="preserve">. </w:t>
        </w:r>
        <w:r w:rsidR="00D85CC0" w:rsidRPr="00AF091A">
          <w:rPr>
            <w:rFonts w:ascii="Times New Roman" w:eastAsia="黑体" w:hAnsi="Times New Roman" w:cs="Times New Roman" w:hint="eastAsia"/>
            <w:sz w:val="18"/>
            <w:szCs w:val="18"/>
          </w:rPr>
          <w:t>红景天中</w:t>
        </w:r>
        <w:r w:rsidR="00D85CC0" w:rsidRPr="00AF091A">
          <w:rPr>
            <w:rFonts w:ascii="Times New Roman" w:eastAsia="黑体" w:hAnsi="Times New Roman" w:cs="Times New Roman"/>
            <w:sz w:val="18"/>
            <w:szCs w:val="18"/>
          </w:rPr>
          <w:t>8</w:t>
        </w:r>
        <w:r w:rsidR="00D85CC0" w:rsidRPr="00AF091A">
          <w:rPr>
            <w:rFonts w:ascii="Times New Roman" w:eastAsia="黑体" w:hAnsi="Times New Roman" w:cs="Times New Roman" w:hint="eastAsia"/>
            <w:sz w:val="18"/>
            <w:szCs w:val="18"/>
          </w:rPr>
          <w:t>种成分体外抗氧化作用的比较</w:t>
        </w:r>
        <w:r w:rsidR="00D85CC0" w:rsidRPr="00AF091A">
          <w:rPr>
            <w:rFonts w:ascii="Times New Roman" w:eastAsia="黑体" w:hAnsi="Times New Roman" w:cs="Times New Roman" w:hint="eastAsia"/>
            <w:sz w:val="18"/>
            <w:szCs w:val="18"/>
          </w:rPr>
          <w:t>[J]</w:t>
        </w:r>
        <w:r w:rsidR="00F34E55" w:rsidRPr="00AF091A">
          <w:rPr>
            <w:rFonts w:ascii="Times New Roman" w:eastAsia="黑体" w:hAnsi="Times New Roman" w:cs="Times New Roman" w:hint="eastAsia"/>
            <w:sz w:val="18"/>
            <w:szCs w:val="18"/>
          </w:rPr>
          <w:t xml:space="preserve">. </w:t>
        </w:r>
        <w:r w:rsidR="00D85CC0" w:rsidRPr="00AF091A">
          <w:rPr>
            <w:rFonts w:ascii="Times New Roman" w:eastAsia="黑体" w:hAnsi="Times New Roman" w:cs="Times New Roman" w:hint="eastAsia"/>
            <w:sz w:val="18"/>
            <w:szCs w:val="18"/>
          </w:rPr>
          <w:t>中国药理学通报</w:t>
        </w:r>
        <w:r w:rsidR="00D85CC0" w:rsidRPr="00AF091A">
          <w:rPr>
            <w:rFonts w:ascii="Times New Roman" w:eastAsia="黑体" w:hAnsi="Times New Roman" w:cs="Times New Roman" w:hint="eastAsia"/>
            <w:sz w:val="18"/>
            <w:szCs w:val="18"/>
          </w:rPr>
          <w:t>.</w:t>
        </w:r>
        <w:r w:rsidR="00F34E55" w:rsidRPr="00AF091A">
          <w:rPr>
            <w:rFonts w:ascii="Times New Roman" w:eastAsia="黑体" w:hAnsi="Times New Roman" w:cs="Times New Roman" w:hint="eastAsia"/>
            <w:sz w:val="18"/>
            <w:szCs w:val="18"/>
          </w:rPr>
          <w:t xml:space="preserve"> </w:t>
        </w:r>
        <w:r w:rsidR="00D85CC0" w:rsidRPr="00AF091A">
          <w:rPr>
            <w:rFonts w:ascii="Times New Roman" w:eastAsia="黑体" w:hAnsi="Times New Roman" w:cs="Times New Roman"/>
            <w:sz w:val="18"/>
            <w:szCs w:val="18"/>
          </w:rPr>
          <w:t>2012</w:t>
        </w:r>
        <w:r w:rsidR="00F34E55" w:rsidRPr="00AF091A">
          <w:rPr>
            <w:rFonts w:ascii="Times New Roman" w:eastAsia="黑体" w:hAnsi="Times New Roman" w:cs="Times New Roman" w:hint="eastAsia"/>
            <w:sz w:val="18"/>
            <w:szCs w:val="18"/>
          </w:rPr>
          <w:t>,</w:t>
        </w:r>
        <w:r w:rsidR="00D85CC0" w:rsidRPr="00AF091A">
          <w:rPr>
            <w:rFonts w:ascii="Times New Roman" w:eastAsia="黑体" w:hAnsi="Times New Roman" w:cs="Times New Roman"/>
            <w:sz w:val="18"/>
            <w:szCs w:val="18"/>
          </w:rPr>
          <w:t xml:space="preserve"> 28( 9)</w:t>
        </w:r>
        <w:r w:rsidR="00F34E55" w:rsidRPr="00AF091A">
          <w:rPr>
            <w:rFonts w:ascii="Times New Roman" w:eastAsia="黑体" w:hAnsi="Times New Roman" w:cs="Times New Roman" w:hint="eastAsia"/>
            <w:sz w:val="18"/>
            <w:szCs w:val="18"/>
          </w:rPr>
          <w:t>:</w:t>
        </w:r>
        <w:r w:rsidR="00E03BD2" w:rsidRPr="00AF091A">
          <w:rPr>
            <w:rFonts w:ascii="Times New Roman" w:eastAsia="黑体" w:hAnsi="Times New Roman" w:cs="Times New Roman" w:hint="eastAsia"/>
            <w:sz w:val="18"/>
            <w:szCs w:val="18"/>
          </w:rPr>
          <w:t xml:space="preserve"> </w:t>
        </w:r>
        <w:r w:rsidR="00D85CC0" w:rsidRPr="00AF091A">
          <w:rPr>
            <w:rFonts w:ascii="Times New Roman" w:eastAsia="黑体" w:hAnsi="Times New Roman" w:cs="Times New Roman"/>
            <w:sz w:val="18"/>
            <w:szCs w:val="18"/>
          </w:rPr>
          <w:t>1224</w:t>
        </w:r>
        <w:r w:rsidR="00E03BD2" w:rsidRPr="00AF091A">
          <w:rPr>
            <w:rFonts w:ascii="Times New Roman" w:eastAsia="黑体" w:hAnsi="Times New Roman" w:cs="Times New Roman" w:hint="eastAsia"/>
            <w:sz w:val="18"/>
            <w:szCs w:val="18"/>
          </w:rPr>
          <w:t>-</w:t>
        </w:r>
        <w:r w:rsidR="00D85CC0" w:rsidRPr="00AF091A">
          <w:rPr>
            <w:rFonts w:ascii="Times New Roman" w:eastAsia="黑体" w:hAnsi="Times New Roman" w:cs="Times New Roman"/>
            <w:sz w:val="18"/>
            <w:szCs w:val="18"/>
          </w:rPr>
          <w:t>8</w:t>
        </w:r>
        <w:r w:rsidR="00D85CC0" w:rsidRPr="00AF091A">
          <w:rPr>
            <w:rFonts w:ascii="Times New Roman" w:eastAsia="黑体" w:hAnsi="Times New Roman" w:cs="Times New Roman" w:hint="eastAsia"/>
            <w:sz w:val="18"/>
            <w:szCs w:val="18"/>
          </w:rPr>
          <w:t>.</w:t>
        </w:r>
      </w:hyperlink>
    </w:p>
    <w:p w:rsidR="00F2228C" w:rsidRPr="00F2228C" w:rsidRDefault="007D58AC" w:rsidP="00F2228C">
      <w:pPr>
        <w:spacing w:line="360" w:lineRule="auto"/>
        <w:rPr>
          <w:rFonts w:ascii="Times New Roman" w:eastAsia="黑体" w:hAnsi="Times New Roman" w:cs="Times New Roman"/>
          <w:sz w:val="24"/>
          <w:szCs w:val="24"/>
        </w:rPr>
      </w:pPr>
      <w:r>
        <w:rPr>
          <w:rFonts w:ascii="Times New Roman" w:eastAsia="黑体" w:hAnsi="Times New Roman" w:cs="Times New Roman" w:hint="eastAsia"/>
          <w:sz w:val="24"/>
          <w:szCs w:val="24"/>
        </w:rPr>
        <w:t>四</w:t>
      </w:r>
      <w:r w:rsidR="00F2228C" w:rsidRPr="00F2228C">
        <w:rPr>
          <w:rFonts w:ascii="Times New Roman" w:eastAsia="黑体" w:hAnsi="Times New Roman" w:cs="Times New Roman" w:hint="eastAsia"/>
          <w:sz w:val="24"/>
          <w:szCs w:val="24"/>
        </w:rPr>
        <w:t>、标准的性质</w:t>
      </w:r>
      <w:r w:rsidR="00F2228C" w:rsidRPr="00F2228C">
        <w:rPr>
          <w:rFonts w:ascii="Times New Roman" w:eastAsia="黑体" w:hAnsi="Times New Roman" w:cs="Times New Roman" w:hint="eastAsia"/>
          <w:sz w:val="24"/>
          <w:szCs w:val="24"/>
        </w:rPr>
        <w:t xml:space="preserve"> </w:t>
      </w:r>
    </w:p>
    <w:p w:rsidR="00F2228C" w:rsidRDefault="00F2228C" w:rsidP="00F2228C">
      <w:pPr>
        <w:spacing w:line="360" w:lineRule="auto"/>
        <w:rPr>
          <w:rFonts w:ascii="Times New Roman" w:eastAsia="黑体" w:hAnsi="Times New Roman" w:cs="Times New Roman"/>
          <w:sz w:val="24"/>
          <w:szCs w:val="24"/>
        </w:rPr>
      </w:pPr>
      <w:r w:rsidRPr="00F2228C">
        <w:rPr>
          <w:rFonts w:ascii="Times New Roman" w:eastAsia="黑体" w:hAnsi="Times New Roman" w:cs="Times New Roman" w:hint="eastAsia"/>
          <w:sz w:val="24"/>
          <w:szCs w:val="24"/>
        </w:rPr>
        <w:t>本标准是</w:t>
      </w:r>
      <w:r>
        <w:rPr>
          <w:rFonts w:ascii="Times New Roman" w:eastAsia="黑体" w:hAnsi="Times New Roman" w:cs="Times New Roman" w:hint="eastAsia"/>
          <w:sz w:val="24"/>
          <w:szCs w:val="24"/>
        </w:rPr>
        <w:t>团体</w:t>
      </w:r>
      <w:r w:rsidRPr="00F2228C">
        <w:rPr>
          <w:rFonts w:ascii="Times New Roman" w:eastAsia="黑体" w:hAnsi="Times New Roman" w:cs="Times New Roman" w:hint="eastAsia"/>
          <w:sz w:val="24"/>
          <w:szCs w:val="24"/>
        </w:rPr>
        <w:t>标准。</w:t>
      </w:r>
    </w:p>
    <w:p w:rsidR="00F2228C" w:rsidRPr="00F2228C" w:rsidRDefault="007D58AC" w:rsidP="00F2228C">
      <w:pPr>
        <w:spacing w:line="360" w:lineRule="auto"/>
        <w:rPr>
          <w:rFonts w:ascii="Times New Roman" w:eastAsia="黑体" w:hAnsi="Times New Roman" w:cs="Times New Roman"/>
          <w:sz w:val="24"/>
          <w:szCs w:val="24"/>
        </w:rPr>
      </w:pPr>
      <w:r>
        <w:rPr>
          <w:rFonts w:ascii="Times New Roman" w:eastAsia="黑体" w:hAnsi="Times New Roman" w:cs="Times New Roman" w:hint="eastAsia"/>
          <w:sz w:val="24"/>
          <w:szCs w:val="24"/>
        </w:rPr>
        <w:t>五</w:t>
      </w:r>
      <w:r w:rsidR="00F2228C" w:rsidRPr="00F2228C">
        <w:rPr>
          <w:rFonts w:ascii="Times New Roman" w:eastAsia="黑体" w:hAnsi="Times New Roman" w:cs="Times New Roman" w:hint="eastAsia"/>
          <w:sz w:val="24"/>
          <w:szCs w:val="24"/>
        </w:rPr>
        <w:t>、编制说明</w:t>
      </w:r>
      <w:r w:rsidR="00F2228C" w:rsidRPr="00F2228C">
        <w:rPr>
          <w:rFonts w:ascii="Times New Roman" w:eastAsia="黑体" w:hAnsi="Times New Roman" w:cs="Times New Roman" w:hint="eastAsia"/>
          <w:sz w:val="24"/>
          <w:szCs w:val="24"/>
        </w:rPr>
        <w:t xml:space="preserve"> </w:t>
      </w:r>
    </w:p>
    <w:p w:rsidR="00F2228C" w:rsidRPr="00F2228C" w:rsidRDefault="00F2228C" w:rsidP="00F2228C">
      <w:pPr>
        <w:spacing w:line="360" w:lineRule="auto"/>
        <w:rPr>
          <w:rFonts w:ascii="Times New Roman" w:eastAsia="黑体" w:hAnsi="Times New Roman" w:cs="Times New Roman"/>
          <w:sz w:val="24"/>
          <w:szCs w:val="24"/>
        </w:rPr>
      </w:pPr>
      <w:r w:rsidRPr="00F2228C">
        <w:rPr>
          <w:rFonts w:ascii="Times New Roman" w:eastAsia="黑体" w:hAnsi="Times New Roman" w:cs="Times New Roman" w:hint="eastAsia"/>
          <w:sz w:val="24"/>
          <w:szCs w:val="24"/>
        </w:rPr>
        <w:t>本标准的编写依据</w:t>
      </w:r>
      <w:r w:rsidRPr="00F2228C">
        <w:rPr>
          <w:rFonts w:ascii="Times New Roman" w:eastAsia="黑体" w:hAnsi="Times New Roman" w:cs="Times New Roman" w:hint="eastAsia"/>
          <w:sz w:val="24"/>
          <w:szCs w:val="24"/>
        </w:rPr>
        <w:t>GB/T 1.1-2009</w:t>
      </w:r>
      <w:r w:rsidRPr="00F2228C">
        <w:rPr>
          <w:rFonts w:ascii="Times New Roman" w:eastAsia="黑体" w:hAnsi="Times New Roman" w:cs="Times New Roman" w:hint="eastAsia"/>
          <w:sz w:val="24"/>
          <w:szCs w:val="24"/>
        </w:rPr>
        <w:t>《标准化工作导则</w:t>
      </w:r>
      <w:r w:rsidRPr="00F2228C">
        <w:rPr>
          <w:rFonts w:ascii="Times New Roman" w:eastAsia="黑体" w:hAnsi="Times New Roman" w:cs="Times New Roman" w:hint="eastAsia"/>
          <w:sz w:val="24"/>
          <w:szCs w:val="24"/>
        </w:rPr>
        <w:t xml:space="preserve"> </w:t>
      </w:r>
      <w:r w:rsidRPr="00F2228C">
        <w:rPr>
          <w:rFonts w:ascii="Times New Roman" w:eastAsia="黑体" w:hAnsi="Times New Roman" w:cs="Times New Roman" w:hint="eastAsia"/>
          <w:sz w:val="24"/>
          <w:szCs w:val="24"/>
        </w:rPr>
        <w:t>第</w:t>
      </w:r>
      <w:r w:rsidRPr="00F2228C">
        <w:rPr>
          <w:rFonts w:ascii="Times New Roman" w:eastAsia="黑体" w:hAnsi="Times New Roman" w:cs="Times New Roman" w:hint="eastAsia"/>
          <w:sz w:val="24"/>
          <w:szCs w:val="24"/>
        </w:rPr>
        <w:t>1</w:t>
      </w:r>
      <w:r w:rsidRPr="00F2228C">
        <w:rPr>
          <w:rFonts w:ascii="Times New Roman" w:eastAsia="黑体" w:hAnsi="Times New Roman" w:cs="Times New Roman" w:hint="eastAsia"/>
          <w:sz w:val="24"/>
          <w:szCs w:val="24"/>
        </w:rPr>
        <w:t>部分：标准的结构和编写》。</w:t>
      </w:r>
      <w:r w:rsidRPr="00F2228C">
        <w:rPr>
          <w:rFonts w:ascii="Times New Roman" w:eastAsia="黑体" w:hAnsi="Times New Roman" w:cs="Times New Roman" w:hint="eastAsia"/>
          <w:sz w:val="24"/>
          <w:szCs w:val="24"/>
        </w:rPr>
        <w:t xml:space="preserve">  </w:t>
      </w:r>
    </w:p>
    <w:p w:rsidR="00C924BE" w:rsidRPr="001E7841" w:rsidRDefault="007D58AC" w:rsidP="00C924BE">
      <w:pPr>
        <w:spacing w:line="360" w:lineRule="auto"/>
        <w:rPr>
          <w:rFonts w:ascii="Times New Roman" w:eastAsia="黑体" w:hAnsi="Times New Roman" w:cs="Times New Roman"/>
          <w:color w:val="FF0000"/>
          <w:sz w:val="24"/>
          <w:szCs w:val="24"/>
        </w:rPr>
      </w:pPr>
      <w:r>
        <w:rPr>
          <w:rFonts w:ascii="Times New Roman" w:eastAsia="黑体" w:hAnsi="Times New Roman" w:cs="Times New Roman" w:hint="eastAsia"/>
          <w:color w:val="000000" w:themeColor="text1"/>
          <w:sz w:val="24"/>
          <w:szCs w:val="24"/>
        </w:rPr>
        <w:t>六</w:t>
      </w:r>
      <w:r w:rsidR="00C924BE" w:rsidRPr="00084941">
        <w:rPr>
          <w:rFonts w:ascii="Times New Roman" w:eastAsia="黑体" w:hAnsi="Times New Roman" w:cs="Times New Roman" w:hint="eastAsia"/>
          <w:color w:val="000000" w:themeColor="text1"/>
          <w:sz w:val="24"/>
          <w:szCs w:val="24"/>
        </w:rPr>
        <w:t>、标准技术指标确立</w:t>
      </w:r>
    </w:p>
    <w:p w:rsidR="001E7841" w:rsidRPr="001E7841" w:rsidRDefault="001E7841" w:rsidP="001E7841">
      <w:pPr>
        <w:spacing w:line="360" w:lineRule="auto"/>
        <w:rPr>
          <w:rFonts w:ascii="Times New Roman" w:eastAsia="黑体" w:hAnsi="Times New Roman" w:cs="Times New Roman"/>
          <w:sz w:val="24"/>
          <w:szCs w:val="24"/>
        </w:rPr>
      </w:pPr>
      <w:r w:rsidRPr="001E7841">
        <w:rPr>
          <w:rFonts w:ascii="Times New Roman" w:eastAsia="黑体" w:hAnsi="Times New Roman" w:cs="Times New Roman" w:hint="eastAsia"/>
          <w:sz w:val="24"/>
          <w:szCs w:val="24"/>
        </w:rPr>
        <w:t xml:space="preserve">1. </w:t>
      </w:r>
      <w:r w:rsidRPr="001E7841">
        <w:rPr>
          <w:rFonts w:ascii="Times New Roman" w:eastAsia="黑体" w:hAnsi="Times New Roman" w:cs="Times New Roman" w:hint="eastAsia"/>
          <w:sz w:val="24"/>
          <w:szCs w:val="24"/>
        </w:rPr>
        <w:t>适用范围</w:t>
      </w:r>
    </w:p>
    <w:p w:rsidR="001E7841" w:rsidRDefault="001E7841" w:rsidP="001E7841">
      <w:pPr>
        <w:spacing w:line="360" w:lineRule="auto"/>
        <w:rPr>
          <w:rFonts w:ascii="Times New Roman" w:eastAsia="黑体" w:hAnsi="Times New Roman" w:cs="Times New Roman"/>
          <w:sz w:val="24"/>
          <w:szCs w:val="24"/>
        </w:rPr>
      </w:pPr>
      <w:r w:rsidRPr="001E7841">
        <w:rPr>
          <w:rFonts w:ascii="Times New Roman" w:eastAsia="黑体" w:hAnsi="Times New Roman" w:cs="Times New Roman" w:hint="eastAsia"/>
          <w:sz w:val="24"/>
          <w:szCs w:val="24"/>
        </w:rPr>
        <w:lastRenderedPageBreak/>
        <w:t>本标准适用于以甘油、丙二醇等有机醇或水或二者按一定比例制成的混合液体，从景天科植物大花红景天的干燥根和根茎中提取的用于化妆品原料的大花红景天根提取物。</w:t>
      </w:r>
    </w:p>
    <w:p w:rsidR="001E7841" w:rsidRPr="001E7841" w:rsidRDefault="001E7841" w:rsidP="001E7841">
      <w:pPr>
        <w:spacing w:line="360" w:lineRule="auto"/>
        <w:rPr>
          <w:rFonts w:ascii="Times New Roman" w:eastAsia="黑体" w:hAnsi="Times New Roman" w:cs="Times New Roman"/>
          <w:sz w:val="24"/>
          <w:szCs w:val="24"/>
        </w:rPr>
      </w:pPr>
      <w:r>
        <w:rPr>
          <w:rFonts w:ascii="Times New Roman" w:eastAsia="黑体" w:hAnsi="Times New Roman" w:cs="Times New Roman" w:hint="eastAsia"/>
          <w:sz w:val="24"/>
          <w:szCs w:val="24"/>
        </w:rPr>
        <w:t>2</w:t>
      </w:r>
      <w:r w:rsidRPr="001E7841">
        <w:rPr>
          <w:rFonts w:ascii="Times New Roman" w:eastAsia="黑体" w:hAnsi="Times New Roman" w:cs="Times New Roman" w:hint="eastAsia"/>
          <w:sz w:val="24"/>
          <w:szCs w:val="24"/>
        </w:rPr>
        <w:t xml:space="preserve">. </w:t>
      </w:r>
      <w:r>
        <w:rPr>
          <w:rFonts w:ascii="Times New Roman" w:eastAsia="黑体" w:hAnsi="Times New Roman" w:cs="Times New Roman" w:hint="eastAsia"/>
          <w:sz w:val="24"/>
          <w:szCs w:val="24"/>
        </w:rPr>
        <w:t>卫生化学及微生物指标</w:t>
      </w:r>
    </w:p>
    <w:p w:rsidR="001E7841" w:rsidRPr="001E7841" w:rsidRDefault="001E7841" w:rsidP="001E7841">
      <w:pPr>
        <w:spacing w:line="360" w:lineRule="auto"/>
        <w:rPr>
          <w:rFonts w:ascii="Times New Roman" w:eastAsia="黑体" w:hAnsi="Times New Roman" w:cs="Times New Roman"/>
          <w:sz w:val="24"/>
          <w:szCs w:val="24"/>
        </w:rPr>
      </w:pPr>
      <w:r w:rsidRPr="001E7841">
        <w:rPr>
          <w:rFonts w:ascii="Times New Roman" w:eastAsia="黑体" w:hAnsi="Times New Roman" w:cs="Times New Roman" w:hint="eastAsia"/>
          <w:sz w:val="24"/>
          <w:szCs w:val="24"/>
        </w:rPr>
        <w:t>化妆品原料的管理是控制化妆品产品质量的关键，行业标准对使用的原料未作</w:t>
      </w:r>
      <w:proofErr w:type="gramStart"/>
      <w:r w:rsidRPr="001E7841">
        <w:rPr>
          <w:rFonts w:ascii="Times New Roman" w:eastAsia="黑体" w:hAnsi="Times New Roman" w:cs="Times New Roman" w:hint="eastAsia"/>
          <w:sz w:val="24"/>
          <w:szCs w:val="24"/>
        </w:rPr>
        <w:t>规</w:t>
      </w:r>
      <w:proofErr w:type="gramEnd"/>
    </w:p>
    <w:p w:rsidR="001E7841" w:rsidRPr="001E7841" w:rsidRDefault="001E7841" w:rsidP="001E7841">
      <w:pPr>
        <w:spacing w:line="360" w:lineRule="auto"/>
        <w:rPr>
          <w:rFonts w:ascii="Times New Roman" w:eastAsia="黑体" w:hAnsi="Times New Roman" w:cs="Times New Roman"/>
          <w:sz w:val="24"/>
          <w:szCs w:val="24"/>
        </w:rPr>
      </w:pPr>
      <w:r w:rsidRPr="001E7841">
        <w:rPr>
          <w:rFonts w:ascii="Times New Roman" w:eastAsia="黑体" w:hAnsi="Times New Roman" w:cs="Times New Roman" w:hint="eastAsia"/>
          <w:sz w:val="24"/>
          <w:szCs w:val="24"/>
        </w:rPr>
        <w:t>定，但目前《化妆品</w:t>
      </w:r>
      <w:r>
        <w:rPr>
          <w:rFonts w:ascii="Times New Roman" w:eastAsia="黑体" w:hAnsi="Times New Roman" w:cs="Times New Roman" w:hint="eastAsia"/>
          <w:sz w:val="24"/>
          <w:szCs w:val="24"/>
        </w:rPr>
        <w:t>安全技术规范</w:t>
      </w:r>
      <w:r w:rsidRPr="001E7841">
        <w:rPr>
          <w:rFonts w:ascii="Times New Roman" w:eastAsia="黑体" w:hAnsi="Times New Roman" w:cs="Times New Roman" w:hint="eastAsia"/>
          <w:sz w:val="24"/>
          <w:szCs w:val="24"/>
        </w:rPr>
        <w:t>》（</w:t>
      </w:r>
      <w:r w:rsidRPr="001E7841">
        <w:rPr>
          <w:rFonts w:ascii="Times New Roman" w:eastAsia="黑体" w:hAnsi="Times New Roman" w:cs="Times New Roman" w:hint="eastAsia"/>
          <w:sz w:val="24"/>
          <w:szCs w:val="24"/>
        </w:rPr>
        <w:t>20</w:t>
      </w:r>
      <w:r>
        <w:rPr>
          <w:rFonts w:ascii="Times New Roman" w:eastAsia="黑体" w:hAnsi="Times New Roman" w:cs="Times New Roman" w:hint="eastAsia"/>
          <w:sz w:val="24"/>
          <w:szCs w:val="24"/>
        </w:rPr>
        <w:t>15</w:t>
      </w:r>
      <w:r w:rsidRPr="001E7841">
        <w:rPr>
          <w:rFonts w:ascii="Times New Roman" w:eastAsia="黑体" w:hAnsi="Times New Roman" w:cs="Times New Roman" w:hint="eastAsia"/>
          <w:sz w:val="24"/>
          <w:szCs w:val="24"/>
        </w:rPr>
        <w:t>版）提出了要求。本标准规定化妆品原料的使用应同时符合《化妆品</w:t>
      </w:r>
      <w:r>
        <w:rPr>
          <w:rFonts w:ascii="Times New Roman" w:eastAsia="黑体" w:hAnsi="Times New Roman" w:cs="Times New Roman" w:hint="eastAsia"/>
          <w:sz w:val="24"/>
          <w:szCs w:val="24"/>
        </w:rPr>
        <w:t>安全技术规范</w:t>
      </w:r>
      <w:r w:rsidRPr="001E7841">
        <w:rPr>
          <w:rFonts w:ascii="Times New Roman" w:eastAsia="黑体" w:hAnsi="Times New Roman" w:cs="Times New Roman" w:hint="eastAsia"/>
          <w:sz w:val="24"/>
          <w:szCs w:val="24"/>
        </w:rPr>
        <w:t>》（</w:t>
      </w:r>
      <w:r w:rsidRPr="001E7841">
        <w:rPr>
          <w:rFonts w:ascii="Times New Roman" w:eastAsia="黑体" w:hAnsi="Times New Roman" w:cs="Times New Roman" w:hint="eastAsia"/>
          <w:sz w:val="24"/>
          <w:szCs w:val="24"/>
        </w:rPr>
        <w:t>20</w:t>
      </w:r>
      <w:r>
        <w:rPr>
          <w:rFonts w:ascii="Times New Roman" w:eastAsia="黑体" w:hAnsi="Times New Roman" w:cs="Times New Roman" w:hint="eastAsia"/>
          <w:sz w:val="24"/>
          <w:szCs w:val="24"/>
        </w:rPr>
        <w:t>15</w:t>
      </w:r>
      <w:r w:rsidRPr="001E7841">
        <w:rPr>
          <w:rFonts w:ascii="Times New Roman" w:eastAsia="黑体" w:hAnsi="Times New Roman" w:cs="Times New Roman" w:hint="eastAsia"/>
          <w:sz w:val="24"/>
          <w:szCs w:val="24"/>
        </w:rPr>
        <w:t>版）要求，使得化妆品原料的管理更加有据可依，有利于规范和指导企业选用原料，以减少产品质量问题的发生。</w:t>
      </w:r>
    </w:p>
    <w:p w:rsidR="00134CF0" w:rsidRDefault="00134CF0" w:rsidP="006D24D4">
      <w:pPr>
        <w:spacing w:line="360" w:lineRule="auto"/>
        <w:rPr>
          <w:rFonts w:ascii="Times New Roman" w:eastAsia="黑体" w:hAnsi="Times New Roman" w:cs="Times New Roman"/>
          <w:sz w:val="24"/>
          <w:szCs w:val="24"/>
        </w:rPr>
      </w:pPr>
      <w:r>
        <w:rPr>
          <w:rFonts w:ascii="Times New Roman" w:eastAsia="黑体" w:hAnsi="Times New Roman" w:cs="Times New Roman" w:hint="eastAsia"/>
          <w:sz w:val="24"/>
          <w:szCs w:val="24"/>
        </w:rPr>
        <w:t>3.</w:t>
      </w:r>
      <w:r>
        <w:rPr>
          <w:rFonts w:ascii="Times New Roman" w:eastAsia="黑体" w:hAnsi="Times New Roman" w:cs="Times New Roman" w:hint="eastAsia"/>
          <w:sz w:val="24"/>
          <w:szCs w:val="24"/>
        </w:rPr>
        <w:t>红景天</w:t>
      </w:r>
      <w:proofErr w:type="gramStart"/>
      <w:r>
        <w:rPr>
          <w:rFonts w:ascii="Times New Roman" w:eastAsia="黑体" w:hAnsi="Times New Roman" w:cs="Times New Roman" w:hint="eastAsia"/>
          <w:sz w:val="24"/>
          <w:szCs w:val="24"/>
        </w:rPr>
        <w:t>苷</w:t>
      </w:r>
      <w:proofErr w:type="gramEnd"/>
      <w:r>
        <w:rPr>
          <w:rFonts w:ascii="Times New Roman" w:eastAsia="黑体" w:hAnsi="Times New Roman" w:cs="Times New Roman" w:hint="eastAsia"/>
          <w:sz w:val="24"/>
          <w:szCs w:val="24"/>
        </w:rPr>
        <w:t>含量测定</w:t>
      </w:r>
    </w:p>
    <w:p w:rsidR="00134CF0" w:rsidRPr="002175BE" w:rsidRDefault="00134CF0" w:rsidP="006D24D4">
      <w:pPr>
        <w:spacing w:line="360" w:lineRule="auto"/>
        <w:rPr>
          <w:rFonts w:ascii="Times New Roman" w:eastAsia="黑体" w:hAnsi="Times New Roman" w:cs="Times New Roman"/>
          <w:sz w:val="24"/>
          <w:szCs w:val="24"/>
        </w:rPr>
      </w:pPr>
      <w:r w:rsidRPr="00134CF0">
        <w:rPr>
          <w:rFonts w:ascii="Times New Roman" w:eastAsia="黑体" w:hAnsi="Times New Roman" w:cs="Times New Roman" w:hint="eastAsia"/>
          <w:sz w:val="24"/>
          <w:szCs w:val="24"/>
        </w:rPr>
        <w:t>本方法测定的是大花红景天根提取物（含红景天</w:t>
      </w:r>
      <w:proofErr w:type="gramStart"/>
      <w:r w:rsidRPr="00134CF0">
        <w:rPr>
          <w:rFonts w:ascii="Times New Roman" w:eastAsia="黑体" w:hAnsi="Times New Roman" w:cs="Times New Roman" w:hint="eastAsia"/>
          <w:sz w:val="24"/>
          <w:szCs w:val="24"/>
        </w:rPr>
        <w:t>苷</w:t>
      </w:r>
      <w:proofErr w:type="gramEnd"/>
      <w:r w:rsidRPr="00134CF0">
        <w:rPr>
          <w:rFonts w:ascii="Times New Roman" w:eastAsia="黑体" w:hAnsi="Times New Roman" w:cs="Times New Roman" w:hint="eastAsia"/>
          <w:sz w:val="24"/>
          <w:szCs w:val="24"/>
        </w:rPr>
        <w:t>成份）中红景天</w:t>
      </w:r>
      <w:proofErr w:type="gramStart"/>
      <w:r w:rsidRPr="00134CF0">
        <w:rPr>
          <w:rFonts w:ascii="Times New Roman" w:eastAsia="黑体" w:hAnsi="Times New Roman" w:cs="Times New Roman" w:hint="eastAsia"/>
          <w:sz w:val="24"/>
          <w:szCs w:val="24"/>
        </w:rPr>
        <w:t>苷</w:t>
      </w:r>
      <w:proofErr w:type="gramEnd"/>
      <w:r w:rsidRPr="00134CF0">
        <w:rPr>
          <w:rFonts w:ascii="Times New Roman" w:eastAsia="黑体" w:hAnsi="Times New Roman" w:cs="Times New Roman" w:hint="eastAsia"/>
          <w:sz w:val="24"/>
          <w:szCs w:val="24"/>
        </w:rPr>
        <w:t>的含量。照高效液相色谱法（《中国药典》</w:t>
      </w:r>
      <w:r w:rsidRPr="00134CF0">
        <w:rPr>
          <w:rFonts w:ascii="Times New Roman" w:eastAsia="黑体" w:hAnsi="Times New Roman" w:cs="Times New Roman" w:hint="eastAsia"/>
          <w:sz w:val="24"/>
          <w:szCs w:val="24"/>
        </w:rPr>
        <w:t>2015</w:t>
      </w:r>
      <w:r w:rsidRPr="00134CF0">
        <w:rPr>
          <w:rFonts w:ascii="Times New Roman" w:eastAsia="黑体" w:hAnsi="Times New Roman" w:cs="Times New Roman" w:hint="eastAsia"/>
          <w:sz w:val="24"/>
          <w:szCs w:val="24"/>
        </w:rPr>
        <w:t>版一部）测定。</w:t>
      </w:r>
    </w:p>
    <w:p w:rsidR="006D24D4" w:rsidRPr="006D24D4" w:rsidRDefault="007D58AC" w:rsidP="006D24D4">
      <w:pPr>
        <w:spacing w:line="360" w:lineRule="auto"/>
        <w:rPr>
          <w:rFonts w:ascii="Times New Roman" w:eastAsia="黑体" w:hAnsi="Times New Roman" w:cs="Times New Roman"/>
          <w:sz w:val="24"/>
          <w:szCs w:val="24"/>
        </w:rPr>
      </w:pPr>
      <w:r>
        <w:rPr>
          <w:rFonts w:ascii="Times New Roman" w:eastAsia="黑体" w:hAnsi="Times New Roman" w:cs="Times New Roman" w:hint="eastAsia"/>
          <w:sz w:val="24"/>
          <w:szCs w:val="24"/>
        </w:rPr>
        <w:t>七</w:t>
      </w:r>
      <w:r w:rsidR="006D24D4" w:rsidRPr="006D24D4">
        <w:rPr>
          <w:rFonts w:ascii="Times New Roman" w:eastAsia="黑体" w:hAnsi="Times New Roman" w:cs="Times New Roman" w:hint="eastAsia"/>
          <w:sz w:val="24"/>
          <w:szCs w:val="24"/>
        </w:rPr>
        <w:t>、符合国际标准或国外先进标准的说明：</w:t>
      </w:r>
      <w:r w:rsidR="006D24D4" w:rsidRPr="006D24D4">
        <w:rPr>
          <w:rFonts w:ascii="Times New Roman" w:eastAsia="黑体" w:hAnsi="Times New Roman" w:cs="Times New Roman" w:hint="eastAsia"/>
          <w:sz w:val="24"/>
          <w:szCs w:val="24"/>
        </w:rPr>
        <w:t xml:space="preserve"> </w:t>
      </w:r>
    </w:p>
    <w:p w:rsidR="006D24D4" w:rsidRPr="006D24D4" w:rsidRDefault="006D24D4" w:rsidP="006D24D4">
      <w:pPr>
        <w:spacing w:line="360" w:lineRule="auto"/>
        <w:rPr>
          <w:rFonts w:ascii="Times New Roman" w:eastAsia="黑体" w:hAnsi="Times New Roman" w:cs="Times New Roman"/>
          <w:sz w:val="24"/>
          <w:szCs w:val="24"/>
        </w:rPr>
      </w:pPr>
      <w:r w:rsidRPr="006D24D4">
        <w:rPr>
          <w:rFonts w:ascii="Times New Roman" w:eastAsia="黑体" w:hAnsi="Times New Roman" w:cs="Times New Roman" w:hint="eastAsia"/>
          <w:sz w:val="24"/>
          <w:szCs w:val="24"/>
        </w:rPr>
        <w:t xml:space="preserve">    </w:t>
      </w:r>
      <w:r>
        <w:rPr>
          <w:rFonts w:ascii="Times New Roman" w:eastAsia="黑体" w:hAnsi="Times New Roman" w:cs="Times New Roman" w:hint="eastAsia"/>
          <w:sz w:val="24"/>
          <w:szCs w:val="24"/>
        </w:rPr>
        <w:t>据查证，目前尚无化妆品用大花红景天根提取物</w:t>
      </w:r>
      <w:r w:rsidRPr="006D24D4">
        <w:rPr>
          <w:rFonts w:ascii="Times New Roman" w:eastAsia="黑体" w:hAnsi="Times New Roman" w:cs="Times New Roman" w:hint="eastAsia"/>
          <w:sz w:val="24"/>
          <w:szCs w:val="24"/>
        </w:rPr>
        <w:t>国际标准或国外先进标准。</w:t>
      </w:r>
      <w:r w:rsidRPr="006D24D4">
        <w:rPr>
          <w:rFonts w:ascii="Times New Roman" w:eastAsia="黑体" w:hAnsi="Times New Roman" w:cs="Times New Roman" w:hint="eastAsia"/>
          <w:sz w:val="24"/>
          <w:szCs w:val="24"/>
        </w:rPr>
        <w:t xml:space="preserve"> </w:t>
      </w:r>
    </w:p>
    <w:p w:rsidR="00994DB4" w:rsidRDefault="007D58AC" w:rsidP="006D24D4">
      <w:pPr>
        <w:spacing w:line="360" w:lineRule="auto"/>
        <w:rPr>
          <w:rFonts w:ascii="Times New Roman" w:eastAsia="黑体" w:hAnsi="Times New Roman" w:cs="Times New Roman" w:hint="eastAsia"/>
          <w:sz w:val="24"/>
          <w:szCs w:val="24"/>
        </w:rPr>
      </w:pPr>
      <w:r>
        <w:rPr>
          <w:rFonts w:ascii="Times New Roman" w:eastAsia="黑体" w:hAnsi="Times New Roman" w:cs="Times New Roman" w:hint="eastAsia"/>
          <w:sz w:val="24"/>
          <w:szCs w:val="24"/>
        </w:rPr>
        <w:t>八</w:t>
      </w:r>
      <w:r w:rsidR="006D24D4" w:rsidRPr="006D24D4">
        <w:rPr>
          <w:rFonts w:ascii="Times New Roman" w:eastAsia="黑体" w:hAnsi="Times New Roman" w:cs="Times New Roman" w:hint="eastAsia"/>
          <w:sz w:val="24"/>
          <w:szCs w:val="24"/>
        </w:rPr>
        <w:t>、验证数据</w:t>
      </w:r>
      <w:r w:rsidR="006D24D4" w:rsidRPr="006D24D4">
        <w:rPr>
          <w:rFonts w:ascii="Times New Roman" w:eastAsia="黑体" w:hAnsi="Times New Roman" w:cs="Times New Roman" w:hint="eastAsia"/>
          <w:sz w:val="24"/>
          <w:szCs w:val="24"/>
        </w:rPr>
        <w:t xml:space="preserve"> </w:t>
      </w:r>
    </w:p>
    <w:p w:rsidR="000D7709" w:rsidRPr="006D24D4" w:rsidRDefault="000D7709" w:rsidP="000D7709">
      <w:pPr>
        <w:spacing w:line="360" w:lineRule="auto"/>
        <w:jc w:val="left"/>
        <w:rPr>
          <w:rFonts w:ascii="Times New Roman" w:eastAsia="黑体" w:hAnsi="Times New Roman" w:cs="Times New Roman"/>
          <w:sz w:val="24"/>
          <w:szCs w:val="24"/>
        </w:rPr>
      </w:pPr>
      <w:r w:rsidRPr="000D7709">
        <w:drawing>
          <wp:inline distT="0" distB="0" distL="0" distR="0" wp14:anchorId="5637EAC1" wp14:editId="3A35D690">
            <wp:extent cx="6374921" cy="3019392"/>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99769" cy="3031161"/>
                    </a:xfrm>
                    <a:prstGeom prst="rect">
                      <a:avLst/>
                    </a:prstGeom>
                    <a:noFill/>
                    <a:ln>
                      <a:noFill/>
                    </a:ln>
                  </pic:spPr>
                </pic:pic>
              </a:graphicData>
            </a:graphic>
          </wp:inline>
        </w:drawing>
      </w:r>
      <w:bookmarkStart w:id="0" w:name="_GoBack"/>
      <w:bookmarkEnd w:id="0"/>
    </w:p>
    <w:p w:rsidR="006D24D4" w:rsidRDefault="006D24D4" w:rsidP="006D24D4">
      <w:pPr>
        <w:spacing w:line="360" w:lineRule="auto"/>
        <w:rPr>
          <w:rFonts w:ascii="Times New Roman" w:eastAsia="黑体" w:hAnsi="Times New Roman" w:cs="Times New Roman"/>
          <w:sz w:val="24"/>
          <w:szCs w:val="24"/>
        </w:rPr>
      </w:pPr>
    </w:p>
    <w:p w:rsidR="006E288F" w:rsidRPr="006D24D4" w:rsidRDefault="006E288F" w:rsidP="006D24D4">
      <w:pPr>
        <w:spacing w:line="360" w:lineRule="auto"/>
        <w:rPr>
          <w:rFonts w:ascii="Times New Roman" w:eastAsia="黑体" w:hAnsi="Times New Roman" w:cs="Times New Roman"/>
          <w:sz w:val="24"/>
          <w:szCs w:val="24"/>
        </w:rPr>
      </w:pPr>
    </w:p>
    <w:sectPr w:rsidR="006E288F" w:rsidRPr="006D24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C02" w:rsidRDefault="002A3C02" w:rsidP="002E5491">
      <w:r>
        <w:separator/>
      </w:r>
    </w:p>
  </w:endnote>
  <w:endnote w:type="continuationSeparator" w:id="0">
    <w:p w:rsidR="002A3C02" w:rsidRDefault="002A3C02" w:rsidP="002E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C02" w:rsidRDefault="002A3C02" w:rsidP="002E5491">
      <w:r>
        <w:separator/>
      </w:r>
    </w:p>
  </w:footnote>
  <w:footnote w:type="continuationSeparator" w:id="0">
    <w:p w:rsidR="002A3C02" w:rsidRDefault="002A3C02" w:rsidP="002E54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831"/>
    <w:multiLevelType w:val="hybridMultilevel"/>
    <w:tmpl w:val="83CE1516"/>
    <w:lvl w:ilvl="0" w:tplc="3C5AD0B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C3C0BE6"/>
    <w:multiLevelType w:val="hybridMultilevel"/>
    <w:tmpl w:val="514A02D8"/>
    <w:lvl w:ilvl="0" w:tplc="3E826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F647EFB"/>
    <w:multiLevelType w:val="hybridMultilevel"/>
    <w:tmpl w:val="B306665A"/>
    <w:lvl w:ilvl="0" w:tplc="754EBBE4">
      <w:start w:val="5"/>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7A3D4301"/>
    <w:multiLevelType w:val="hybridMultilevel"/>
    <w:tmpl w:val="314CB770"/>
    <w:lvl w:ilvl="0" w:tplc="1532661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F87"/>
    <w:rsid w:val="000003AA"/>
    <w:rsid w:val="00022BEA"/>
    <w:rsid w:val="00036723"/>
    <w:rsid w:val="00051320"/>
    <w:rsid w:val="00066D24"/>
    <w:rsid w:val="00084941"/>
    <w:rsid w:val="00091F01"/>
    <w:rsid w:val="00092FBF"/>
    <w:rsid w:val="000A3157"/>
    <w:rsid w:val="000A7015"/>
    <w:rsid w:val="000A7890"/>
    <w:rsid w:val="000D2B90"/>
    <w:rsid w:val="000D7709"/>
    <w:rsid w:val="000F473E"/>
    <w:rsid w:val="00113309"/>
    <w:rsid w:val="00134CF0"/>
    <w:rsid w:val="00150333"/>
    <w:rsid w:val="00175775"/>
    <w:rsid w:val="001801BA"/>
    <w:rsid w:val="00185956"/>
    <w:rsid w:val="001A551D"/>
    <w:rsid w:val="001B7880"/>
    <w:rsid w:val="001D42A8"/>
    <w:rsid w:val="001D7CBF"/>
    <w:rsid w:val="001E7841"/>
    <w:rsid w:val="001F156C"/>
    <w:rsid w:val="001F5095"/>
    <w:rsid w:val="00210229"/>
    <w:rsid w:val="002175BE"/>
    <w:rsid w:val="00220691"/>
    <w:rsid w:val="002303B7"/>
    <w:rsid w:val="00245D50"/>
    <w:rsid w:val="00262443"/>
    <w:rsid w:val="0028764F"/>
    <w:rsid w:val="002A3BA5"/>
    <w:rsid w:val="002A3C02"/>
    <w:rsid w:val="002E5491"/>
    <w:rsid w:val="002E67EF"/>
    <w:rsid w:val="00310C1D"/>
    <w:rsid w:val="00320601"/>
    <w:rsid w:val="00323F8E"/>
    <w:rsid w:val="003425B0"/>
    <w:rsid w:val="00363577"/>
    <w:rsid w:val="003D4852"/>
    <w:rsid w:val="00441C6F"/>
    <w:rsid w:val="00442814"/>
    <w:rsid w:val="004A5963"/>
    <w:rsid w:val="004B0DEB"/>
    <w:rsid w:val="004D30ED"/>
    <w:rsid w:val="004D788F"/>
    <w:rsid w:val="004E34EF"/>
    <w:rsid w:val="004E5801"/>
    <w:rsid w:val="004F6D73"/>
    <w:rsid w:val="00501948"/>
    <w:rsid w:val="00517179"/>
    <w:rsid w:val="00577D0C"/>
    <w:rsid w:val="005A1656"/>
    <w:rsid w:val="005A44A8"/>
    <w:rsid w:val="005C22AF"/>
    <w:rsid w:val="005D7E44"/>
    <w:rsid w:val="005E62E7"/>
    <w:rsid w:val="006254A5"/>
    <w:rsid w:val="00651D2D"/>
    <w:rsid w:val="00692A32"/>
    <w:rsid w:val="006A0BEB"/>
    <w:rsid w:val="006C058F"/>
    <w:rsid w:val="006D24D4"/>
    <w:rsid w:val="006D7210"/>
    <w:rsid w:val="006E288F"/>
    <w:rsid w:val="00705ED0"/>
    <w:rsid w:val="0071009D"/>
    <w:rsid w:val="0071459E"/>
    <w:rsid w:val="00720179"/>
    <w:rsid w:val="0074168E"/>
    <w:rsid w:val="0075285F"/>
    <w:rsid w:val="007531C0"/>
    <w:rsid w:val="007A25FB"/>
    <w:rsid w:val="007B0A7C"/>
    <w:rsid w:val="007C64E7"/>
    <w:rsid w:val="007D58AC"/>
    <w:rsid w:val="007E15CD"/>
    <w:rsid w:val="008120C3"/>
    <w:rsid w:val="00813747"/>
    <w:rsid w:val="00825A59"/>
    <w:rsid w:val="008343C6"/>
    <w:rsid w:val="00853110"/>
    <w:rsid w:val="008615E0"/>
    <w:rsid w:val="00883BAE"/>
    <w:rsid w:val="00883FC1"/>
    <w:rsid w:val="008951BE"/>
    <w:rsid w:val="0089572C"/>
    <w:rsid w:val="009037AA"/>
    <w:rsid w:val="0090461A"/>
    <w:rsid w:val="0093609D"/>
    <w:rsid w:val="009409A4"/>
    <w:rsid w:val="0095248A"/>
    <w:rsid w:val="009609C4"/>
    <w:rsid w:val="009632A8"/>
    <w:rsid w:val="00994DB4"/>
    <w:rsid w:val="00995950"/>
    <w:rsid w:val="00A02573"/>
    <w:rsid w:val="00A2278E"/>
    <w:rsid w:val="00A37749"/>
    <w:rsid w:val="00A8182F"/>
    <w:rsid w:val="00A9094A"/>
    <w:rsid w:val="00A92368"/>
    <w:rsid w:val="00AB52EF"/>
    <w:rsid w:val="00AC3F70"/>
    <w:rsid w:val="00AF091A"/>
    <w:rsid w:val="00B20F31"/>
    <w:rsid w:val="00B248E5"/>
    <w:rsid w:val="00B30D4D"/>
    <w:rsid w:val="00B42A95"/>
    <w:rsid w:val="00BA54D3"/>
    <w:rsid w:val="00BB0A9B"/>
    <w:rsid w:val="00BB3A5D"/>
    <w:rsid w:val="00BC7981"/>
    <w:rsid w:val="00BD3759"/>
    <w:rsid w:val="00BE098F"/>
    <w:rsid w:val="00BE5735"/>
    <w:rsid w:val="00BF0A2D"/>
    <w:rsid w:val="00BF4B3E"/>
    <w:rsid w:val="00C30A40"/>
    <w:rsid w:val="00C72E50"/>
    <w:rsid w:val="00C73FEA"/>
    <w:rsid w:val="00C75D00"/>
    <w:rsid w:val="00C85F87"/>
    <w:rsid w:val="00C924BE"/>
    <w:rsid w:val="00CB1774"/>
    <w:rsid w:val="00CB1EBA"/>
    <w:rsid w:val="00CD69DF"/>
    <w:rsid w:val="00D15168"/>
    <w:rsid w:val="00D47D70"/>
    <w:rsid w:val="00D56F5F"/>
    <w:rsid w:val="00D85CC0"/>
    <w:rsid w:val="00D876BB"/>
    <w:rsid w:val="00DB2F7B"/>
    <w:rsid w:val="00DC4DD0"/>
    <w:rsid w:val="00DF2323"/>
    <w:rsid w:val="00E03BD2"/>
    <w:rsid w:val="00E1773E"/>
    <w:rsid w:val="00E40B23"/>
    <w:rsid w:val="00E6662F"/>
    <w:rsid w:val="00EC0211"/>
    <w:rsid w:val="00EC3C67"/>
    <w:rsid w:val="00ED2242"/>
    <w:rsid w:val="00EF49A4"/>
    <w:rsid w:val="00F022C4"/>
    <w:rsid w:val="00F04075"/>
    <w:rsid w:val="00F10D0C"/>
    <w:rsid w:val="00F2228C"/>
    <w:rsid w:val="00F34E55"/>
    <w:rsid w:val="00F3516F"/>
    <w:rsid w:val="00F40876"/>
    <w:rsid w:val="00F62B62"/>
    <w:rsid w:val="00F644DD"/>
    <w:rsid w:val="00F779C3"/>
    <w:rsid w:val="00FA2653"/>
    <w:rsid w:val="00FC0AC9"/>
    <w:rsid w:val="00FF4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E549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E549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2E5491"/>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2E549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2E5491"/>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2E5491"/>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unhideWhenUsed/>
    <w:qFormat/>
    <w:rsid w:val="002E5491"/>
    <w:pPr>
      <w:keepNext/>
      <w:keepLines/>
      <w:spacing w:before="240" w:after="64" w:line="320" w:lineRule="auto"/>
      <w:outlineLvl w:val="6"/>
    </w:pPr>
    <w:rPr>
      <w:b/>
      <w:bCs/>
      <w:sz w:val="24"/>
      <w:szCs w:val="24"/>
    </w:rPr>
  </w:style>
  <w:style w:type="paragraph" w:styleId="8">
    <w:name w:val="heading 8"/>
    <w:basedOn w:val="a"/>
    <w:next w:val="a"/>
    <w:link w:val="8Char"/>
    <w:uiPriority w:val="9"/>
    <w:unhideWhenUsed/>
    <w:qFormat/>
    <w:rsid w:val="00022BEA"/>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unhideWhenUsed/>
    <w:qFormat/>
    <w:rsid w:val="00022BEA"/>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54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5491"/>
    <w:rPr>
      <w:sz w:val="18"/>
      <w:szCs w:val="18"/>
    </w:rPr>
  </w:style>
  <w:style w:type="paragraph" w:styleId="a4">
    <w:name w:val="footer"/>
    <w:basedOn w:val="a"/>
    <w:link w:val="Char0"/>
    <w:uiPriority w:val="99"/>
    <w:unhideWhenUsed/>
    <w:rsid w:val="002E5491"/>
    <w:pPr>
      <w:tabs>
        <w:tab w:val="center" w:pos="4153"/>
        <w:tab w:val="right" w:pos="8306"/>
      </w:tabs>
      <w:snapToGrid w:val="0"/>
      <w:jc w:val="left"/>
    </w:pPr>
    <w:rPr>
      <w:sz w:val="18"/>
      <w:szCs w:val="18"/>
    </w:rPr>
  </w:style>
  <w:style w:type="character" w:customStyle="1" w:styleId="Char0">
    <w:name w:val="页脚 Char"/>
    <w:basedOn w:val="a0"/>
    <w:link w:val="a4"/>
    <w:uiPriority w:val="99"/>
    <w:rsid w:val="002E5491"/>
    <w:rPr>
      <w:sz w:val="18"/>
      <w:szCs w:val="18"/>
    </w:rPr>
  </w:style>
  <w:style w:type="character" w:styleId="a5">
    <w:name w:val="annotation reference"/>
    <w:basedOn w:val="a0"/>
    <w:uiPriority w:val="99"/>
    <w:semiHidden/>
    <w:unhideWhenUsed/>
    <w:rsid w:val="002E5491"/>
    <w:rPr>
      <w:sz w:val="21"/>
      <w:szCs w:val="21"/>
    </w:rPr>
  </w:style>
  <w:style w:type="paragraph" w:styleId="a6">
    <w:name w:val="annotation text"/>
    <w:basedOn w:val="a"/>
    <w:link w:val="Char1"/>
    <w:uiPriority w:val="99"/>
    <w:semiHidden/>
    <w:unhideWhenUsed/>
    <w:rsid w:val="002E5491"/>
    <w:pPr>
      <w:jc w:val="left"/>
    </w:pPr>
  </w:style>
  <w:style w:type="character" w:customStyle="1" w:styleId="Char1">
    <w:name w:val="批注文字 Char"/>
    <w:basedOn w:val="a0"/>
    <w:link w:val="a6"/>
    <w:uiPriority w:val="99"/>
    <w:semiHidden/>
    <w:rsid w:val="002E5491"/>
  </w:style>
  <w:style w:type="paragraph" w:styleId="a7">
    <w:name w:val="annotation subject"/>
    <w:basedOn w:val="a6"/>
    <w:next w:val="a6"/>
    <w:link w:val="Char2"/>
    <w:uiPriority w:val="99"/>
    <w:semiHidden/>
    <w:unhideWhenUsed/>
    <w:rsid w:val="002E5491"/>
    <w:rPr>
      <w:b/>
      <w:bCs/>
    </w:rPr>
  </w:style>
  <w:style w:type="character" w:customStyle="1" w:styleId="Char2">
    <w:name w:val="批注主题 Char"/>
    <w:basedOn w:val="Char1"/>
    <w:link w:val="a7"/>
    <w:uiPriority w:val="99"/>
    <w:semiHidden/>
    <w:rsid w:val="002E5491"/>
    <w:rPr>
      <w:b/>
      <w:bCs/>
    </w:rPr>
  </w:style>
  <w:style w:type="paragraph" w:styleId="a8">
    <w:name w:val="Balloon Text"/>
    <w:basedOn w:val="a"/>
    <w:link w:val="Char3"/>
    <w:uiPriority w:val="99"/>
    <w:semiHidden/>
    <w:unhideWhenUsed/>
    <w:rsid w:val="002E5491"/>
    <w:rPr>
      <w:sz w:val="18"/>
      <w:szCs w:val="18"/>
    </w:rPr>
  </w:style>
  <w:style w:type="character" w:customStyle="1" w:styleId="Char3">
    <w:name w:val="批注框文本 Char"/>
    <w:basedOn w:val="a0"/>
    <w:link w:val="a8"/>
    <w:uiPriority w:val="99"/>
    <w:semiHidden/>
    <w:rsid w:val="002E5491"/>
    <w:rPr>
      <w:sz w:val="18"/>
      <w:szCs w:val="18"/>
    </w:rPr>
  </w:style>
  <w:style w:type="paragraph" w:styleId="a9">
    <w:name w:val="No Spacing"/>
    <w:uiPriority w:val="1"/>
    <w:qFormat/>
    <w:rsid w:val="002E5491"/>
    <w:pPr>
      <w:widowControl w:val="0"/>
      <w:jc w:val="both"/>
    </w:pPr>
  </w:style>
  <w:style w:type="character" w:customStyle="1" w:styleId="1Char">
    <w:name w:val="标题 1 Char"/>
    <w:basedOn w:val="a0"/>
    <w:link w:val="1"/>
    <w:uiPriority w:val="9"/>
    <w:rsid w:val="002E5491"/>
    <w:rPr>
      <w:b/>
      <w:bCs/>
      <w:kern w:val="44"/>
      <w:sz w:val="44"/>
      <w:szCs w:val="44"/>
    </w:rPr>
  </w:style>
  <w:style w:type="character" w:customStyle="1" w:styleId="2Char">
    <w:name w:val="标题 2 Char"/>
    <w:basedOn w:val="a0"/>
    <w:link w:val="2"/>
    <w:uiPriority w:val="9"/>
    <w:rsid w:val="002E5491"/>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2E5491"/>
    <w:rPr>
      <w:b/>
      <w:bCs/>
      <w:sz w:val="32"/>
      <w:szCs w:val="32"/>
    </w:rPr>
  </w:style>
  <w:style w:type="character" w:customStyle="1" w:styleId="4Char">
    <w:name w:val="标题 4 Char"/>
    <w:basedOn w:val="a0"/>
    <w:link w:val="4"/>
    <w:uiPriority w:val="9"/>
    <w:rsid w:val="002E5491"/>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2E5491"/>
    <w:rPr>
      <w:b/>
      <w:bCs/>
      <w:sz w:val="28"/>
      <w:szCs w:val="28"/>
    </w:rPr>
  </w:style>
  <w:style w:type="paragraph" w:styleId="aa">
    <w:name w:val="Title"/>
    <w:basedOn w:val="a"/>
    <w:next w:val="a"/>
    <w:link w:val="Char4"/>
    <w:uiPriority w:val="10"/>
    <w:qFormat/>
    <w:rsid w:val="002E5491"/>
    <w:pPr>
      <w:spacing w:before="240" w:after="60"/>
      <w:jc w:val="center"/>
      <w:outlineLvl w:val="0"/>
    </w:pPr>
    <w:rPr>
      <w:rFonts w:asciiTheme="majorHAnsi" w:eastAsia="宋体" w:hAnsiTheme="majorHAnsi" w:cstheme="majorBidi"/>
      <w:b/>
      <w:bCs/>
      <w:sz w:val="24"/>
      <w:szCs w:val="32"/>
    </w:rPr>
  </w:style>
  <w:style w:type="character" w:customStyle="1" w:styleId="Char4">
    <w:name w:val="标题 Char"/>
    <w:basedOn w:val="a0"/>
    <w:link w:val="aa"/>
    <w:uiPriority w:val="10"/>
    <w:rsid w:val="002E5491"/>
    <w:rPr>
      <w:rFonts w:asciiTheme="majorHAnsi" w:eastAsia="宋体" w:hAnsiTheme="majorHAnsi" w:cstheme="majorBidi"/>
      <w:b/>
      <w:bCs/>
      <w:sz w:val="24"/>
      <w:szCs w:val="32"/>
    </w:rPr>
  </w:style>
  <w:style w:type="character" w:customStyle="1" w:styleId="6Char">
    <w:name w:val="标题 6 Char"/>
    <w:basedOn w:val="a0"/>
    <w:link w:val="6"/>
    <w:uiPriority w:val="9"/>
    <w:rsid w:val="002E5491"/>
    <w:rPr>
      <w:rFonts w:asciiTheme="majorHAnsi" w:eastAsiaTheme="majorEastAsia" w:hAnsiTheme="majorHAnsi" w:cstheme="majorBidi"/>
      <w:b/>
      <w:bCs/>
      <w:sz w:val="24"/>
      <w:szCs w:val="24"/>
    </w:rPr>
  </w:style>
  <w:style w:type="character" w:customStyle="1" w:styleId="7Char">
    <w:name w:val="标题 7 Char"/>
    <w:basedOn w:val="a0"/>
    <w:link w:val="7"/>
    <w:uiPriority w:val="9"/>
    <w:rsid w:val="002E5491"/>
    <w:rPr>
      <w:b/>
      <w:bCs/>
      <w:sz w:val="24"/>
      <w:szCs w:val="24"/>
    </w:rPr>
  </w:style>
  <w:style w:type="character" w:styleId="ab">
    <w:name w:val="Strong"/>
    <w:basedOn w:val="a0"/>
    <w:uiPriority w:val="22"/>
    <w:qFormat/>
    <w:rsid w:val="002E5491"/>
    <w:rPr>
      <w:b/>
      <w:bCs/>
    </w:rPr>
  </w:style>
  <w:style w:type="character" w:styleId="ac">
    <w:name w:val="Intense Emphasis"/>
    <w:basedOn w:val="a0"/>
    <w:uiPriority w:val="21"/>
    <w:qFormat/>
    <w:rsid w:val="002E5491"/>
    <w:rPr>
      <w:b/>
      <w:bCs/>
      <w:i/>
      <w:iCs/>
      <w:color w:val="4F81BD" w:themeColor="accent1"/>
    </w:rPr>
  </w:style>
  <w:style w:type="paragraph" w:styleId="ad">
    <w:name w:val="Quote"/>
    <w:basedOn w:val="a"/>
    <w:next w:val="a"/>
    <w:link w:val="Char5"/>
    <w:uiPriority w:val="29"/>
    <w:qFormat/>
    <w:rsid w:val="002E5491"/>
    <w:rPr>
      <w:i/>
      <w:iCs/>
      <w:color w:val="000000" w:themeColor="text1"/>
    </w:rPr>
  </w:style>
  <w:style w:type="character" w:customStyle="1" w:styleId="Char5">
    <w:name w:val="引用 Char"/>
    <w:basedOn w:val="a0"/>
    <w:link w:val="ad"/>
    <w:uiPriority w:val="29"/>
    <w:rsid w:val="002E5491"/>
    <w:rPr>
      <w:i/>
      <w:iCs/>
      <w:color w:val="000000" w:themeColor="text1"/>
    </w:rPr>
  </w:style>
  <w:style w:type="paragraph" w:styleId="ae">
    <w:name w:val="Intense Quote"/>
    <w:basedOn w:val="a"/>
    <w:next w:val="a"/>
    <w:link w:val="Char6"/>
    <w:uiPriority w:val="30"/>
    <w:qFormat/>
    <w:rsid w:val="002E5491"/>
    <w:pPr>
      <w:pBdr>
        <w:bottom w:val="single" w:sz="4" w:space="4" w:color="4F81BD" w:themeColor="accent1"/>
      </w:pBdr>
      <w:spacing w:before="200" w:after="280"/>
      <w:ind w:left="936" w:right="936"/>
    </w:pPr>
    <w:rPr>
      <w:b/>
      <w:bCs/>
      <w:i/>
      <w:iCs/>
      <w:color w:val="4F81BD" w:themeColor="accent1"/>
    </w:rPr>
  </w:style>
  <w:style w:type="character" w:customStyle="1" w:styleId="Char6">
    <w:name w:val="明显引用 Char"/>
    <w:basedOn w:val="a0"/>
    <w:link w:val="ae"/>
    <w:uiPriority w:val="30"/>
    <w:rsid w:val="002E5491"/>
    <w:rPr>
      <w:b/>
      <w:bCs/>
      <w:i/>
      <w:iCs/>
      <w:color w:val="4F81BD" w:themeColor="accent1"/>
    </w:rPr>
  </w:style>
  <w:style w:type="character" w:styleId="af">
    <w:name w:val="Subtle Reference"/>
    <w:basedOn w:val="a0"/>
    <w:uiPriority w:val="31"/>
    <w:qFormat/>
    <w:rsid w:val="002E5491"/>
    <w:rPr>
      <w:smallCaps/>
      <w:color w:val="C0504D" w:themeColor="accent2"/>
      <w:u w:val="single"/>
    </w:rPr>
  </w:style>
  <w:style w:type="character" w:styleId="af0">
    <w:name w:val="Intense Reference"/>
    <w:basedOn w:val="a0"/>
    <w:uiPriority w:val="32"/>
    <w:qFormat/>
    <w:rsid w:val="002E5491"/>
    <w:rPr>
      <w:b/>
      <w:bCs/>
      <w:smallCaps/>
      <w:color w:val="C0504D" w:themeColor="accent2"/>
      <w:spacing w:val="5"/>
      <w:u w:val="single"/>
    </w:rPr>
  </w:style>
  <w:style w:type="character" w:styleId="af1">
    <w:name w:val="Emphasis"/>
    <w:basedOn w:val="a0"/>
    <w:uiPriority w:val="20"/>
    <w:qFormat/>
    <w:rsid w:val="002E5491"/>
    <w:rPr>
      <w:i/>
      <w:iCs/>
    </w:rPr>
  </w:style>
  <w:style w:type="character" w:styleId="af2">
    <w:name w:val="Subtle Emphasis"/>
    <w:basedOn w:val="a0"/>
    <w:uiPriority w:val="19"/>
    <w:qFormat/>
    <w:rsid w:val="002E5491"/>
    <w:rPr>
      <w:i/>
      <w:iCs/>
      <w:color w:val="808080" w:themeColor="text1" w:themeTint="7F"/>
    </w:rPr>
  </w:style>
  <w:style w:type="paragraph" w:styleId="af3">
    <w:name w:val="List Paragraph"/>
    <w:basedOn w:val="a"/>
    <w:uiPriority w:val="34"/>
    <w:qFormat/>
    <w:rsid w:val="002E5491"/>
    <w:pPr>
      <w:ind w:firstLineChars="200" w:firstLine="420"/>
    </w:pPr>
  </w:style>
  <w:style w:type="character" w:styleId="af4">
    <w:name w:val="Book Title"/>
    <w:basedOn w:val="a0"/>
    <w:uiPriority w:val="33"/>
    <w:qFormat/>
    <w:rsid w:val="002E5491"/>
    <w:rPr>
      <w:b/>
      <w:bCs/>
      <w:smallCaps/>
      <w:spacing w:val="5"/>
    </w:rPr>
  </w:style>
  <w:style w:type="character" w:customStyle="1" w:styleId="8Char">
    <w:name w:val="标题 8 Char"/>
    <w:basedOn w:val="a0"/>
    <w:link w:val="8"/>
    <w:uiPriority w:val="9"/>
    <w:rsid w:val="00022BEA"/>
    <w:rPr>
      <w:rFonts w:asciiTheme="majorHAnsi" w:eastAsiaTheme="majorEastAsia" w:hAnsiTheme="majorHAnsi" w:cstheme="majorBidi"/>
      <w:sz w:val="24"/>
      <w:szCs w:val="24"/>
    </w:rPr>
  </w:style>
  <w:style w:type="character" w:customStyle="1" w:styleId="9Char">
    <w:name w:val="标题 9 Char"/>
    <w:basedOn w:val="a0"/>
    <w:link w:val="9"/>
    <w:uiPriority w:val="9"/>
    <w:rsid w:val="00022BEA"/>
    <w:rPr>
      <w:rFonts w:asciiTheme="majorHAnsi" w:eastAsiaTheme="majorEastAsia" w:hAnsiTheme="majorHAnsi" w:cstheme="majorBidi"/>
      <w:szCs w:val="21"/>
    </w:rPr>
  </w:style>
  <w:style w:type="character" w:styleId="af5">
    <w:name w:val="Hyperlink"/>
    <w:basedOn w:val="a0"/>
    <w:uiPriority w:val="99"/>
    <w:unhideWhenUsed/>
    <w:rsid w:val="00022BEA"/>
    <w:rPr>
      <w:color w:val="0000FF" w:themeColor="hyperlink"/>
      <w:u w:val="single"/>
    </w:rPr>
  </w:style>
  <w:style w:type="table" w:styleId="af6">
    <w:name w:val="Table Grid"/>
    <w:basedOn w:val="a1"/>
    <w:uiPriority w:val="59"/>
    <w:rsid w:val="00994D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E549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E549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2E5491"/>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2E549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2E5491"/>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2E5491"/>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unhideWhenUsed/>
    <w:qFormat/>
    <w:rsid w:val="002E5491"/>
    <w:pPr>
      <w:keepNext/>
      <w:keepLines/>
      <w:spacing w:before="240" w:after="64" w:line="320" w:lineRule="auto"/>
      <w:outlineLvl w:val="6"/>
    </w:pPr>
    <w:rPr>
      <w:b/>
      <w:bCs/>
      <w:sz w:val="24"/>
      <w:szCs w:val="24"/>
    </w:rPr>
  </w:style>
  <w:style w:type="paragraph" w:styleId="8">
    <w:name w:val="heading 8"/>
    <w:basedOn w:val="a"/>
    <w:next w:val="a"/>
    <w:link w:val="8Char"/>
    <w:uiPriority w:val="9"/>
    <w:unhideWhenUsed/>
    <w:qFormat/>
    <w:rsid w:val="00022BEA"/>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unhideWhenUsed/>
    <w:qFormat/>
    <w:rsid w:val="00022BEA"/>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54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5491"/>
    <w:rPr>
      <w:sz w:val="18"/>
      <w:szCs w:val="18"/>
    </w:rPr>
  </w:style>
  <w:style w:type="paragraph" w:styleId="a4">
    <w:name w:val="footer"/>
    <w:basedOn w:val="a"/>
    <w:link w:val="Char0"/>
    <w:uiPriority w:val="99"/>
    <w:unhideWhenUsed/>
    <w:rsid w:val="002E5491"/>
    <w:pPr>
      <w:tabs>
        <w:tab w:val="center" w:pos="4153"/>
        <w:tab w:val="right" w:pos="8306"/>
      </w:tabs>
      <w:snapToGrid w:val="0"/>
      <w:jc w:val="left"/>
    </w:pPr>
    <w:rPr>
      <w:sz w:val="18"/>
      <w:szCs w:val="18"/>
    </w:rPr>
  </w:style>
  <w:style w:type="character" w:customStyle="1" w:styleId="Char0">
    <w:name w:val="页脚 Char"/>
    <w:basedOn w:val="a0"/>
    <w:link w:val="a4"/>
    <w:uiPriority w:val="99"/>
    <w:rsid w:val="002E5491"/>
    <w:rPr>
      <w:sz w:val="18"/>
      <w:szCs w:val="18"/>
    </w:rPr>
  </w:style>
  <w:style w:type="character" w:styleId="a5">
    <w:name w:val="annotation reference"/>
    <w:basedOn w:val="a0"/>
    <w:uiPriority w:val="99"/>
    <w:semiHidden/>
    <w:unhideWhenUsed/>
    <w:rsid w:val="002E5491"/>
    <w:rPr>
      <w:sz w:val="21"/>
      <w:szCs w:val="21"/>
    </w:rPr>
  </w:style>
  <w:style w:type="paragraph" w:styleId="a6">
    <w:name w:val="annotation text"/>
    <w:basedOn w:val="a"/>
    <w:link w:val="Char1"/>
    <w:uiPriority w:val="99"/>
    <w:semiHidden/>
    <w:unhideWhenUsed/>
    <w:rsid w:val="002E5491"/>
    <w:pPr>
      <w:jc w:val="left"/>
    </w:pPr>
  </w:style>
  <w:style w:type="character" w:customStyle="1" w:styleId="Char1">
    <w:name w:val="批注文字 Char"/>
    <w:basedOn w:val="a0"/>
    <w:link w:val="a6"/>
    <w:uiPriority w:val="99"/>
    <w:semiHidden/>
    <w:rsid w:val="002E5491"/>
  </w:style>
  <w:style w:type="paragraph" w:styleId="a7">
    <w:name w:val="annotation subject"/>
    <w:basedOn w:val="a6"/>
    <w:next w:val="a6"/>
    <w:link w:val="Char2"/>
    <w:uiPriority w:val="99"/>
    <w:semiHidden/>
    <w:unhideWhenUsed/>
    <w:rsid w:val="002E5491"/>
    <w:rPr>
      <w:b/>
      <w:bCs/>
    </w:rPr>
  </w:style>
  <w:style w:type="character" w:customStyle="1" w:styleId="Char2">
    <w:name w:val="批注主题 Char"/>
    <w:basedOn w:val="Char1"/>
    <w:link w:val="a7"/>
    <w:uiPriority w:val="99"/>
    <w:semiHidden/>
    <w:rsid w:val="002E5491"/>
    <w:rPr>
      <w:b/>
      <w:bCs/>
    </w:rPr>
  </w:style>
  <w:style w:type="paragraph" w:styleId="a8">
    <w:name w:val="Balloon Text"/>
    <w:basedOn w:val="a"/>
    <w:link w:val="Char3"/>
    <w:uiPriority w:val="99"/>
    <w:semiHidden/>
    <w:unhideWhenUsed/>
    <w:rsid w:val="002E5491"/>
    <w:rPr>
      <w:sz w:val="18"/>
      <w:szCs w:val="18"/>
    </w:rPr>
  </w:style>
  <w:style w:type="character" w:customStyle="1" w:styleId="Char3">
    <w:name w:val="批注框文本 Char"/>
    <w:basedOn w:val="a0"/>
    <w:link w:val="a8"/>
    <w:uiPriority w:val="99"/>
    <w:semiHidden/>
    <w:rsid w:val="002E5491"/>
    <w:rPr>
      <w:sz w:val="18"/>
      <w:szCs w:val="18"/>
    </w:rPr>
  </w:style>
  <w:style w:type="paragraph" w:styleId="a9">
    <w:name w:val="No Spacing"/>
    <w:uiPriority w:val="1"/>
    <w:qFormat/>
    <w:rsid w:val="002E5491"/>
    <w:pPr>
      <w:widowControl w:val="0"/>
      <w:jc w:val="both"/>
    </w:pPr>
  </w:style>
  <w:style w:type="character" w:customStyle="1" w:styleId="1Char">
    <w:name w:val="标题 1 Char"/>
    <w:basedOn w:val="a0"/>
    <w:link w:val="1"/>
    <w:uiPriority w:val="9"/>
    <w:rsid w:val="002E5491"/>
    <w:rPr>
      <w:b/>
      <w:bCs/>
      <w:kern w:val="44"/>
      <w:sz w:val="44"/>
      <w:szCs w:val="44"/>
    </w:rPr>
  </w:style>
  <w:style w:type="character" w:customStyle="1" w:styleId="2Char">
    <w:name w:val="标题 2 Char"/>
    <w:basedOn w:val="a0"/>
    <w:link w:val="2"/>
    <w:uiPriority w:val="9"/>
    <w:rsid w:val="002E5491"/>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2E5491"/>
    <w:rPr>
      <w:b/>
      <w:bCs/>
      <w:sz w:val="32"/>
      <w:szCs w:val="32"/>
    </w:rPr>
  </w:style>
  <w:style w:type="character" w:customStyle="1" w:styleId="4Char">
    <w:name w:val="标题 4 Char"/>
    <w:basedOn w:val="a0"/>
    <w:link w:val="4"/>
    <w:uiPriority w:val="9"/>
    <w:rsid w:val="002E5491"/>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2E5491"/>
    <w:rPr>
      <w:b/>
      <w:bCs/>
      <w:sz w:val="28"/>
      <w:szCs w:val="28"/>
    </w:rPr>
  </w:style>
  <w:style w:type="paragraph" w:styleId="aa">
    <w:name w:val="Title"/>
    <w:basedOn w:val="a"/>
    <w:next w:val="a"/>
    <w:link w:val="Char4"/>
    <w:uiPriority w:val="10"/>
    <w:qFormat/>
    <w:rsid w:val="002E5491"/>
    <w:pPr>
      <w:spacing w:before="240" w:after="60"/>
      <w:jc w:val="center"/>
      <w:outlineLvl w:val="0"/>
    </w:pPr>
    <w:rPr>
      <w:rFonts w:asciiTheme="majorHAnsi" w:eastAsia="宋体" w:hAnsiTheme="majorHAnsi" w:cstheme="majorBidi"/>
      <w:b/>
      <w:bCs/>
      <w:sz w:val="24"/>
      <w:szCs w:val="32"/>
    </w:rPr>
  </w:style>
  <w:style w:type="character" w:customStyle="1" w:styleId="Char4">
    <w:name w:val="标题 Char"/>
    <w:basedOn w:val="a0"/>
    <w:link w:val="aa"/>
    <w:uiPriority w:val="10"/>
    <w:rsid w:val="002E5491"/>
    <w:rPr>
      <w:rFonts w:asciiTheme="majorHAnsi" w:eastAsia="宋体" w:hAnsiTheme="majorHAnsi" w:cstheme="majorBidi"/>
      <w:b/>
      <w:bCs/>
      <w:sz w:val="24"/>
      <w:szCs w:val="32"/>
    </w:rPr>
  </w:style>
  <w:style w:type="character" w:customStyle="1" w:styleId="6Char">
    <w:name w:val="标题 6 Char"/>
    <w:basedOn w:val="a0"/>
    <w:link w:val="6"/>
    <w:uiPriority w:val="9"/>
    <w:rsid w:val="002E5491"/>
    <w:rPr>
      <w:rFonts w:asciiTheme="majorHAnsi" w:eastAsiaTheme="majorEastAsia" w:hAnsiTheme="majorHAnsi" w:cstheme="majorBidi"/>
      <w:b/>
      <w:bCs/>
      <w:sz w:val="24"/>
      <w:szCs w:val="24"/>
    </w:rPr>
  </w:style>
  <w:style w:type="character" w:customStyle="1" w:styleId="7Char">
    <w:name w:val="标题 7 Char"/>
    <w:basedOn w:val="a0"/>
    <w:link w:val="7"/>
    <w:uiPriority w:val="9"/>
    <w:rsid w:val="002E5491"/>
    <w:rPr>
      <w:b/>
      <w:bCs/>
      <w:sz w:val="24"/>
      <w:szCs w:val="24"/>
    </w:rPr>
  </w:style>
  <w:style w:type="character" w:styleId="ab">
    <w:name w:val="Strong"/>
    <w:basedOn w:val="a0"/>
    <w:uiPriority w:val="22"/>
    <w:qFormat/>
    <w:rsid w:val="002E5491"/>
    <w:rPr>
      <w:b/>
      <w:bCs/>
    </w:rPr>
  </w:style>
  <w:style w:type="character" w:styleId="ac">
    <w:name w:val="Intense Emphasis"/>
    <w:basedOn w:val="a0"/>
    <w:uiPriority w:val="21"/>
    <w:qFormat/>
    <w:rsid w:val="002E5491"/>
    <w:rPr>
      <w:b/>
      <w:bCs/>
      <w:i/>
      <w:iCs/>
      <w:color w:val="4F81BD" w:themeColor="accent1"/>
    </w:rPr>
  </w:style>
  <w:style w:type="paragraph" w:styleId="ad">
    <w:name w:val="Quote"/>
    <w:basedOn w:val="a"/>
    <w:next w:val="a"/>
    <w:link w:val="Char5"/>
    <w:uiPriority w:val="29"/>
    <w:qFormat/>
    <w:rsid w:val="002E5491"/>
    <w:rPr>
      <w:i/>
      <w:iCs/>
      <w:color w:val="000000" w:themeColor="text1"/>
    </w:rPr>
  </w:style>
  <w:style w:type="character" w:customStyle="1" w:styleId="Char5">
    <w:name w:val="引用 Char"/>
    <w:basedOn w:val="a0"/>
    <w:link w:val="ad"/>
    <w:uiPriority w:val="29"/>
    <w:rsid w:val="002E5491"/>
    <w:rPr>
      <w:i/>
      <w:iCs/>
      <w:color w:val="000000" w:themeColor="text1"/>
    </w:rPr>
  </w:style>
  <w:style w:type="paragraph" w:styleId="ae">
    <w:name w:val="Intense Quote"/>
    <w:basedOn w:val="a"/>
    <w:next w:val="a"/>
    <w:link w:val="Char6"/>
    <w:uiPriority w:val="30"/>
    <w:qFormat/>
    <w:rsid w:val="002E5491"/>
    <w:pPr>
      <w:pBdr>
        <w:bottom w:val="single" w:sz="4" w:space="4" w:color="4F81BD" w:themeColor="accent1"/>
      </w:pBdr>
      <w:spacing w:before="200" w:after="280"/>
      <w:ind w:left="936" w:right="936"/>
    </w:pPr>
    <w:rPr>
      <w:b/>
      <w:bCs/>
      <w:i/>
      <w:iCs/>
      <w:color w:val="4F81BD" w:themeColor="accent1"/>
    </w:rPr>
  </w:style>
  <w:style w:type="character" w:customStyle="1" w:styleId="Char6">
    <w:name w:val="明显引用 Char"/>
    <w:basedOn w:val="a0"/>
    <w:link w:val="ae"/>
    <w:uiPriority w:val="30"/>
    <w:rsid w:val="002E5491"/>
    <w:rPr>
      <w:b/>
      <w:bCs/>
      <w:i/>
      <w:iCs/>
      <w:color w:val="4F81BD" w:themeColor="accent1"/>
    </w:rPr>
  </w:style>
  <w:style w:type="character" w:styleId="af">
    <w:name w:val="Subtle Reference"/>
    <w:basedOn w:val="a0"/>
    <w:uiPriority w:val="31"/>
    <w:qFormat/>
    <w:rsid w:val="002E5491"/>
    <w:rPr>
      <w:smallCaps/>
      <w:color w:val="C0504D" w:themeColor="accent2"/>
      <w:u w:val="single"/>
    </w:rPr>
  </w:style>
  <w:style w:type="character" w:styleId="af0">
    <w:name w:val="Intense Reference"/>
    <w:basedOn w:val="a0"/>
    <w:uiPriority w:val="32"/>
    <w:qFormat/>
    <w:rsid w:val="002E5491"/>
    <w:rPr>
      <w:b/>
      <w:bCs/>
      <w:smallCaps/>
      <w:color w:val="C0504D" w:themeColor="accent2"/>
      <w:spacing w:val="5"/>
      <w:u w:val="single"/>
    </w:rPr>
  </w:style>
  <w:style w:type="character" w:styleId="af1">
    <w:name w:val="Emphasis"/>
    <w:basedOn w:val="a0"/>
    <w:uiPriority w:val="20"/>
    <w:qFormat/>
    <w:rsid w:val="002E5491"/>
    <w:rPr>
      <w:i/>
      <w:iCs/>
    </w:rPr>
  </w:style>
  <w:style w:type="character" w:styleId="af2">
    <w:name w:val="Subtle Emphasis"/>
    <w:basedOn w:val="a0"/>
    <w:uiPriority w:val="19"/>
    <w:qFormat/>
    <w:rsid w:val="002E5491"/>
    <w:rPr>
      <w:i/>
      <w:iCs/>
      <w:color w:val="808080" w:themeColor="text1" w:themeTint="7F"/>
    </w:rPr>
  </w:style>
  <w:style w:type="paragraph" w:styleId="af3">
    <w:name w:val="List Paragraph"/>
    <w:basedOn w:val="a"/>
    <w:uiPriority w:val="34"/>
    <w:qFormat/>
    <w:rsid w:val="002E5491"/>
    <w:pPr>
      <w:ind w:firstLineChars="200" w:firstLine="420"/>
    </w:pPr>
  </w:style>
  <w:style w:type="character" w:styleId="af4">
    <w:name w:val="Book Title"/>
    <w:basedOn w:val="a0"/>
    <w:uiPriority w:val="33"/>
    <w:qFormat/>
    <w:rsid w:val="002E5491"/>
    <w:rPr>
      <w:b/>
      <w:bCs/>
      <w:smallCaps/>
      <w:spacing w:val="5"/>
    </w:rPr>
  </w:style>
  <w:style w:type="character" w:customStyle="1" w:styleId="8Char">
    <w:name w:val="标题 8 Char"/>
    <w:basedOn w:val="a0"/>
    <w:link w:val="8"/>
    <w:uiPriority w:val="9"/>
    <w:rsid w:val="00022BEA"/>
    <w:rPr>
      <w:rFonts w:asciiTheme="majorHAnsi" w:eastAsiaTheme="majorEastAsia" w:hAnsiTheme="majorHAnsi" w:cstheme="majorBidi"/>
      <w:sz w:val="24"/>
      <w:szCs w:val="24"/>
    </w:rPr>
  </w:style>
  <w:style w:type="character" w:customStyle="1" w:styleId="9Char">
    <w:name w:val="标题 9 Char"/>
    <w:basedOn w:val="a0"/>
    <w:link w:val="9"/>
    <w:uiPriority w:val="9"/>
    <w:rsid w:val="00022BEA"/>
    <w:rPr>
      <w:rFonts w:asciiTheme="majorHAnsi" w:eastAsiaTheme="majorEastAsia" w:hAnsiTheme="majorHAnsi" w:cstheme="majorBidi"/>
      <w:szCs w:val="21"/>
    </w:rPr>
  </w:style>
  <w:style w:type="character" w:styleId="af5">
    <w:name w:val="Hyperlink"/>
    <w:basedOn w:val="a0"/>
    <w:uiPriority w:val="99"/>
    <w:unhideWhenUsed/>
    <w:rsid w:val="00022BEA"/>
    <w:rPr>
      <w:color w:val="0000FF" w:themeColor="hyperlink"/>
      <w:u w:val="single"/>
    </w:rPr>
  </w:style>
  <w:style w:type="table" w:styleId="af6">
    <w:name w:val="Table Grid"/>
    <w:basedOn w:val="a1"/>
    <w:uiPriority w:val="59"/>
    <w:rsid w:val="00994D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945696">
      <w:bodyDiv w:val="1"/>
      <w:marLeft w:val="0"/>
      <w:marRight w:val="0"/>
      <w:marTop w:val="0"/>
      <w:marBottom w:val="0"/>
      <w:divBdr>
        <w:top w:val="none" w:sz="0" w:space="0" w:color="auto"/>
        <w:left w:val="none" w:sz="0" w:space="0" w:color="auto"/>
        <w:bottom w:val="none" w:sz="0" w:space="0" w:color="auto"/>
        <w:right w:val="none" w:sz="0" w:space="0" w:color="auto"/>
      </w:divBdr>
    </w:div>
    <w:div w:id="47375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hyperlink" Target="file:///D:\0-20180703&#21270;&#22918;&#21697;&#34892;&#19994;&#26631;&#20934;&#25311;&#23450;\&#32418;&#26223;&#22825;\&#32418;&#26223;&#22825;\&#21151;&#25928;\&#20462;&#25252;\&#32418;&#26223;&#22825;&#20013;8&#31181;&#25104;&#20998;&#20307;&#22806;&#25239;&#27687;&#21270;&#20316;&#29992;&#30340;&#27604;&#36739;_&#39532;&#22825;&#32724;.pdf" TargetMode="External"/><Relationship Id="rId4" Type="http://schemas.microsoft.com/office/2007/relationships/stylesWithEffects" Target="stylesWithEffects.xml"/><Relationship Id="rId9" Type="http://schemas.openxmlformats.org/officeDocument/2006/relationships/hyperlink" Target="file:///D:\0-20180703&#21270;&#22918;&#21697;&#34892;&#19994;&#26631;&#20934;&#25311;&#23450;\&#32418;&#26223;&#22825;\&#32418;&#26223;&#22825;\&#21151;&#25928;\&#32654;&#30333;\&#40657;&#33394;&#32032;&#32454;&#32990;&#25233;&#21046;\&#32418;&#26223;&#22825;&#29977;&#23545;&#40657;&#32032;&#32454;&#32990;&#29983;&#29289;&#23398;&#20316;&#29992;&#30340;&#30740;_&#30465;&#30053;_&#30333;&#20013;&#33609;&#33647;&#31579;&#36873;&#36807;&#31243;&#20013;&#19968;&#20123;&#38382;&#39064;&#30340;&#25506;&#35752;_&#39532;&#26230;&#27874;.caj"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C4AE7-008D-49AD-8D74-C593EBF58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1685</TotalTime>
  <Pages>3</Pages>
  <Words>343</Words>
  <Characters>1958</Characters>
  <Application>Microsoft Office Word</Application>
  <DocSecurity>0</DocSecurity>
  <Lines>16</Lines>
  <Paragraphs>4</Paragraphs>
  <ScaleCrop>false</ScaleCrop>
  <Company>Microsoft</Company>
  <LinksUpToDate>false</LinksUpToDate>
  <CharactersWithSpaces>2297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技术中心-杨娜</dc:creator>
  <cp:lastModifiedBy>技术中心-鲁维聪</cp:lastModifiedBy>
  <cp:revision>94</cp:revision>
  <dcterms:created xsi:type="dcterms:W3CDTF">2018-07-12T02:26:00Z</dcterms:created>
  <dcterms:modified xsi:type="dcterms:W3CDTF">2018-10-25T06:04:00Z</dcterms:modified>
</cp:coreProperties>
</file>